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9E227" w14:textId="77777777" w:rsidR="00A2453E" w:rsidRDefault="00A2453E" w:rsidP="00A2453E">
      <w:pPr>
        <w:pStyle w:val="01StyleJdlUtama"/>
      </w:pPr>
      <w:proofErr w:type="spellStart"/>
      <w:r w:rsidRPr="00E1781E">
        <w:t>Hubungan</w:t>
      </w:r>
      <w:proofErr w:type="spellEnd"/>
      <w:r w:rsidRPr="00E1781E">
        <w:t xml:space="preserve"> </w:t>
      </w:r>
      <w:proofErr w:type="spellStart"/>
      <w:r>
        <w:t>a</w:t>
      </w:r>
      <w:r w:rsidRPr="00E1781E">
        <w:t>ntara</w:t>
      </w:r>
      <w:proofErr w:type="spellEnd"/>
      <w:r w:rsidRPr="00E1781E">
        <w:t xml:space="preserve"> </w:t>
      </w:r>
      <w:proofErr w:type="spellStart"/>
      <w:r w:rsidRPr="00E1781E">
        <w:t>Tipe</w:t>
      </w:r>
      <w:proofErr w:type="spellEnd"/>
      <w:r w:rsidRPr="00E1781E">
        <w:t xml:space="preserve"> </w:t>
      </w:r>
      <w:proofErr w:type="spellStart"/>
      <w:r w:rsidRPr="00E1781E">
        <w:t>Kepribadian</w:t>
      </w:r>
      <w:proofErr w:type="spellEnd"/>
      <w:r w:rsidRPr="00E1781E">
        <w:t xml:space="preserve"> </w:t>
      </w:r>
      <w:r w:rsidRPr="00E1781E">
        <w:rPr>
          <w:i/>
          <w:iCs/>
        </w:rPr>
        <w:t>Big-Five</w:t>
      </w:r>
      <w:r w:rsidRPr="00E1781E">
        <w:t xml:space="preserve"> </w:t>
      </w:r>
      <w:proofErr w:type="spellStart"/>
      <w:r w:rsidRPr="00E1781E">
        <w:t>dengan</w:t>
      </w:r>
      <w:proofErr w:type="spellEnd"/>
      <w:r w:rsidRPr="00E1781E">
        <w:t xml:space="preserve"> </w:t>
      </w:r>
    </w:p>
    <w:p w14:paraId="5D15BC1F" w14:textId="77777777" w:rsidR="00A2453E" w:rsidRPr="00DA5E31" w:rsidRDefault="00A2453E" w:rsidP="00A2453E">
      <w:pPr>
        <w:pStyle w:val="01StyleJdlUtama"/>
        <w:rPr>
          <w:lang w:val="sv-SE"/>
        </w:rPr>
      </w:pPr>
      <w:r w:rsidRPr="00E1781E">
        <w:rPr>
          <w:i/>
          <w:iCs/>
        </w:rPr>
        <w:t>Gambling Disorder</w:t>
      </w:r>
      <w:r w:rsidRPr="00E1781E">
        <w:t xml:space="preserve"> pada </w:t>
      </w:r>
      <w:proofErr w:type="spellStart"/>
      <w:r w:rsidRPr="00E1781E">
        <w:t>Pemain</w:t>
      </w:r>
      <w:proofErr w:type="spellEnd"/>
      <w:r w:rsidRPr="00E1781E">
        <w:t xml:space="preserve"> Judi </w:t>
      </w:r>
      <w:r w:rsidRPr="00E1781E">
        <w:rPr>
          <w:i/>
          <w:iCs/>
        </w:rPr>
        <w:t>Online</w:t>
      </w:r>
    </w:p>
    <w:p w14:paraId="25DED5D1" w14:textId="77777777" w:rsidR="00A2453E" w:rsidRPr="0094281F" w:rsidRDefault="00A2453E" w:rsidP="00A2453E">
      <w:pPr>
        <w:rPr>
          <w:sz w:val="6"/>
          <w:szCs w:val="6"/>
          <w:lang w:val="sv-SE"/>
        </w:rPr>
      </w:pPr>
    </w:p>
    <w:p w14:paraId="70BD839F" w14:textId="77777777" w:rsidR="00A2453E" w:rsidRPr="004C5D11" w:rsidRDefault="00A2453E" w:rsidP="00A2453E">
      <w:pPr>
        <w:pStyle w:val="02StyleAuthor"/>
      </w:pPr>
      <w:r>
        <w:t>Riki Agung Sonjaya</w:t>
      </w:r>
      <w:r w:rsidRPr="004C5D11">
        <w:t xml:space="preserve">, </w:t>
      </w:r>
      <w:r>
        <w:t>Fanni Putri Diantina</w:t>
      </w:r>
      <w:r w:rsidRPr="004C5D11">
        <w:t>*</w:t>
      </w:r>
    </w:p>
    <w:p w14:paraId="316F5CA7" w14:textId="77777777" w:rsidR="00A2453E" w:rsidRPr="0094281F" w:rsidRDefault="00A2453E" w:rsidP="00A2453E">
      <w:pPr>
        <w:rPr>
          <w:sz w:val="6"/>
          <w:szCs w:val="6"/>
          <w:lang w:val="sv-SE"/>
        </w:rPr>
      </w:pPr>
    </w:p>
    <w:p w14:paraId="1842501B" w14:textId="77777777" w:rsidR="00A2453E" w:rsidRDefault="00A2453E" w:rsidP="00A2453E">
      <w:pPr>
        <w:pStyle w:val="03StyleAfiliasiAuthor"/>
      </w:pPr>
      <w:r w:rsidRPr="00E1781E">
        <w:t>Prodi Psikologi, Fakultas Psikologi, Universitas Islam Bandung, Indonesia.</w:t>
      </w:r>
    </w:p>
    <w:p w14:paraId="4307E2B1" w14:textId="77777777" w:rsidR="00A2453E" w:rsidRPr="00DC7246" w:rsidRDefault="00A2453E" w:rsidP="00A2453E">
      <w:pPr>
        <w:pBdr>
          <w:bottom w:val="single" w:sz="4" w:space="1" w:color="auto"/>
        </w:pBdr>
        <w:ind w:right="340"/>
        <w:rPr>
          <w:lang w:val="sv-SE"/>
        </w:rPr>
      </w:pPr>
    </w:p>
    <w:p w14:paraId="209073B3" w14:textId="77777777" w:rsidR="00A2453E" w:rsidRPr="0094281F" w:rsidRDefault="00A2453E" w:rsidP="00A2453E">
      <w:pPr>
        <w:pBdr>
          <w:bottom w:val="single" w:sz="4" w:space="1" w:color="auto"/>
        </w:pBdr>
        <w:ind w:right="340"/>
        <w:rPr>
          <w:sz w:val="6"/>
          <w:szCs w:val="6"/>
          <w:lang w:val="sv-SE"/>
        </w:rPr>
        <w:sectPr w:rsidR="00A2453E" w:rsidRPr="0094281F" w:rsidSect="00A2453E">
          <w:headerReference w:type="even" r:id="rId8"/>
          <w:headerReference w:type="default" r:id="rId9"/>
          <w:footerReference w:type="even" r:id="rId10"/>
          <w:footerReference w:type="default" r:id="rId11"/>
          <w:headerReference w:type="first" r:id="rId12"/>
          <w:footerReference w:type="first" r:id="rId13"/>
          <w:pgSz w:w="11907" w:h="16840" w:code="9"/>
          <w:pgMar w:top="567" w:right="1134" w:bottom="567" w:left="1134" w:header="720" w:footer="624" w:gutter="0"/>
          <w:pgNumType w:start="97"/>
          <w:cols w:space="720"/>
          <w:titlePg/>
          <w:docGrid w:linePitch="360"/>
        </w:sectPr>
      </w:pPr>
    </w:p>
    <w:p w14:paraId="60B353DF" w14:textId="77777777" w:rsidR="00A2453E" w:rsidRPr="003D4B3F" w:rsidRDefault="00A2453E" w:rsidP="00A2453E">
      <w:pPr>
        <w:pStyle w:val="04StyleJDArtikelInfo"/>
        <w:spacing w:before="80" w:after="40"/>
        <w:rPr>
          <w:lang w:val="en-US"/>
        </w:rPr>
      </w:pPr>
      <w:r w:rsidRPr="003D4B3F">
        <w:rPr>
          <w:lang w:val="en-US"/>
        </w:rPr>
        <w:t>ARTICLE INFO</w:t>
      </w:r>
    </w:p>
    <w:p w14:paraId="5AA5748B" w14:textId="77777777" w:rsidR="00A2453E" w:rsidRPr="00090F0C" w:rsidRDefault="00A2453E" w:rsidP="00A2453E">
      <w:pPr>
        <w:pStyle w:val="05StyleCatatanKiri"/>
        <w:rPr>
          <w:b/>
          <w:bCs/>
          <w:sz w:val="6"/>
          <w:szCs w:val="6"/>
          <w:lang w:val="en-US"/>
        </w:rPr>
      </w:pPr>
    </w:p>
    <w:p w14:paraId="1874CCDE" w14:textId="77777777" w:rsidR="00A2453E" w:rsidRPr="002C4038" w:rsidRDefault="00A2453E" w:rsidP="00A2453E">
      <w:pPr>
        <w:pStyle w:val="05StyleCatatanKiri"/>
        <w:rPr>
          <w:b/>
          <w:bCs/>
          <w:lang w:val="en-US"/>
        </w:rPr>
      </w:pPr>
      <w:r w:rsidRPr="002C4038">
        <w:rPr>
          <w:b/>
          <w:bCs/>
          <w:lang w:val="en-US"/>
        </w:rPr>
        <w:t>Article history :</w:t>
      </w:r>
    </w:p>
    <w:p w14:paraId="53E4285B" w14:textId="77777777" w:rsidR="00A2453E" w:rsidRPr="003D4B3F" w:rsidRDefault="00A2453E" w:rsidP="00A2453E">
      <w:pPr>
        <w:pStyle w:val="05StyleCatatanKiri"/>
        <w:rPr>
          <w:lang w:val="en-US"/>
        </w:rPr>
      </w:pPr>
      <w:r w:rsidRPr="00B60D42">
        <w:rPr>
          <w:lang w:val="en-US"/>
        </w:rPr>
        <w:t>Received</w:t>
      </w:r>
      <w:r w:rsidRPr="003D4B3F">
        <w:rPr>
          <w:lang w:val="en-US"/>
        </w:rPr>
        <w:tab/>
        <w:t xml:space="preserve">: </w:t>
      </w:r>
      <w:r>
        <w:rPr>
          <w:lang w:val="en-US"/>
        </w:rPr>
        <w:t>3/10/2024</w:t>
      </w:r>
    </w:p>
    <w:p w14:paraId="72ECFE60" w14:textId="77777777" w:rsidR="00A2453E" w:rsidRPr="009D0C4C" w:rsidRDefault="00A2453E" w:rsidP="00A2453E">
      <w:pPr>
        <w:pStyle w:val="05StyleCatatanKiri"/>
        <w:rPr>
          <w:lang w:val="en-US"/>
        </w:rPr>
      </w:pPr>
      <w:r w:rsidRPr="009D0C4C">
        <w:rPr>
          <w:lang w:val="en-US"/>
        </w:rPr>
        <w:t>Revised</w:t>
      </w:r>
      <w:r w:rsidRPr="009D0C4C">
        <w:rPr>
          <w:lang w:val="en-US"/>
        </w:rPr>
        <w:tab/>
        <w:t xml:space="preserve">: </w:t>
      </w:r>
      <w:r>
        <w:rPr>
          <w:lang w:val="en-US"/>
        </w:rPr>
        <w:t>28/12/2024</w:t>
      </w:r>
    </w:p>
    <w:p w14:paraId="08E7A87B" w14:textId="77777777" w:rsidR="00A2453E" w:rsidRPr="00DB7D8A" w:rsidRDefault="00A2453E" w:rsidP="00A2453E">
      <w:pPr>
        <w:pStyle w:val="05StyleCatatanKiri"/>
        <w:rPr>
          <w:lang w:val="en-US"/>
        </w:rPr>
      </w:pPr>
      <w:r w:rsidRPr="00DB7D8A">
        <w:rPr>
          <w:lang w:val="en-US"/>
        </w:rPr>
        <w:t>Published</w:t>
      </w:r>
      <w:r w:rsidRPr="00DB7D8A">
        <w:rPr>
          <w:lang w:val="en-US"/>
        </w:rPr>
        <w:tab/>
        <w:t xml:space="preserve">: </w:t>
      </w:r>
      <w:r>
        <w:rPr>
          <w:lang w:val="en-US"/>
        </w:rPr>
        <w:t>29/12/2024</w:t>
      </w:r>
    </w:p>
    <w:p w14:paraId="3A37370C" w14:textId="77777777" w:rsidR="00A2453E" w:rsidRPr="00DB7D8A" w:rsidRDefault="00A2453E" w:rsidP="00A2453E">
      <w:pPr>
        <w:pBdr>
          <w:bottom w:val="single" w:sz="4" w:space="1" w:color="auto"/>
        </w:pBdr>
        <w:spacing w:after="120"/>
      </w:pPr>
    </w:p>
    <w:p w14:paraId="7347A252" w14:textId="77777777" w:rsidR="00A2453E" w:rsidRDefault="00A2453E" w:rsidP="00A2453E">
      <w:pPr>
        <w:pStyle w:val="05StyleCatatanKiri"/>
        <w:pBdr>
          <w:top w:val="none" w:sz="0" w:space="0" w:color="auto"/>
        </w:pBdr>
      </w:pPr>
      <w:r w:rsidRPr="00E962E7">
        <w:rPr>
          <w:noProof/>
        </w:rPr>
        <w:drawing>
          <wp:inline distT="0" distB="0" distL="0" distR="0" wp14:anchorId="3E24E28C" wp14:editId="2813F36C">
            <wp:extent cx="812469" cy="295200"/>
            <wp:effectExtent l="0" t="0" r="6985" b="0"/>
            <wp:docPr id="1339277733" name="Picture 1" descr="A black and white sign with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277733" name="Picture 1" descr="A black and white sign with a person in a circle&#10;&#10;Description automatically generated"/>
                    <pic:cNvPicPr/>
                  </pic:nvPicPr>
                  <pic:blipFill>
                    <a:blip r:embed="rId14"/>
                    <a:stretch>
                      <a:fillRect/>
                    </a:stretch>
                  </pic:blipFill>
                  <pic:spPr>
                    <a:xfrm>
                      <a:off x="0" y="0"/>
                      <a:ext cx="812469" cy="295200"/>
                    </a:xfrm>
                    <a:prstGeom prst="rect">
                      <a:avLst/>
                    </a:prstGeom>
                  </pic:spPr>
                </pic:pic>
              </a:graphicData>
            </a:graphic>
          </wp:inline>
        </w:drawing>
      </w:r>
    </w:p>
    <w:p w14:paraId="1E2B1143" w14:textId="77777777" w:rsidR="00A2453E" w:rsidRPr="0017722C" w:rsidRDefault="00A2453E" w:rsidP="00A2453E">
      <w:pPr>
        <w:pStyle w:val="05StyleCatatanKiri"/>
        <w:pBdr>
          <w:top w:val="none" w:sz="0" w:space="0" w:color="auto"/>
        </w:pBdr>
        <w:rPr>
          <w:lang w:val="en-US"/>
        </w:rPr>
      </w:pPr>
      <w:r w:rsidRPr="0017722C">
        <w:rPr>
          <w:lang w:val="en-US"/>
        </w:rPr>
        <w:t>Creative Commons Attribution-</w:t>
      </w:r>
      <w:proofErr w:type="spellStart"/>
      <w:r w:rsidRPr="0017722C">
        <w:rPr>
          <w:lang w:val="en-US"/>
        </w:rPr>
        <w:t>NonCommercial</w:t>
      </w:r>
      <w:proofErr w:type="spellEnd"/>
      <w:r w:rsidRPr="0017722C">
        <w:rPr>
          <w:lang w:val="en-US"/>
        </w:rPr>
        <w:t>-</w:t>
      </w:r>
      <w:proofErr w:type="spellStart"/>
      <w:r w:rsidRPr="0017722C">
        <w:rPr>
          <w:lang w:val="en-US"/>
        </w:rPr>
        <w:t>ShareAlike</w:t>
      </w:r>
      <w:proofErr w:type="spellEnd"/>
      <w:r w:rsidRPr="0017722C">
        <w:rPr>
          <w:lang w:val="en-US"/>
        </w:rPr>
        <w:t xml:space="preserve"> 4.0 International License.</w:t>
      </w:r>
    </w:p>
    <w:p w14:paraId="7541F959" w14:textId="77777777" w:rsidR="00A2453E" w:rsidRPr="0017722C" w:rsidRDefault="00A2453E" w:rsidP="00A2453E">
      <w:pPr>
        <w:pStyle w:val="05StyleCatatanKiri"/>
        <w:pBdr>
          <w:top w:val="none" w:sz="0" w:space="0" w:color="auto"/>
        </w:pBdr>
        <w:rPr>
          <w:b/>
          <w:lang w:val="en-US"/>
        </w:rPr>
      </w:pPr>
    </w:p>
    <w:p w14:paraId="7F07CC81" w14:textId="77777777" w:rsidR="00A2453E" w:rsidRPr="0017722C" w:rsidRDefault="00A2453E" w:rsidP="00A2453E">
      <w:pPr>
        <w:pStyle w:val="05StyleCatatanKiri"/>
        <w:rPr>
          <w:b/>
          <w:lang w:val="en-US"/>
        </w:rPr>
      </w:pPr>
    </w:p>
    <w:p w14:paraId="693D76C2" w14:textId="77777777" w:rsidR="00A2453E" w:rsidRPr="001814AA" w:rsidRDefault="00A2453E" w:rsidP="00A2453E">
      <w:pPr>
        <w:pStyle w:val="05StyleCatatanKiri"/>
        <w:pBdr>
          <w:top w:val="none" w:sz="0" w:space="0" w:color="auto"/>
        </w:pBdr>
      </w:pPr>
      <w:r w:rsidRPr="001814AA">
        <w:t>Volume</w:t>
      </w:r>
      <w:r w:rsidRPr="001814AA">
        <w:tab/>
        <w:t xml:space="preserve">: </w:t>
      </w:r>
      <w:r>
        <w:t>4</w:t>
      </w:r>
    </w:p>
    <w:p w14:paraId="7601E117" w14:textId="77777777" w:rsidR="00A2453E" w:rsidRPr="001814AA" w:rsidRDefault="00A2453E" w:rsidP="00A2453E">
      <w:pPr>
        <w:pStyle w:val="05StyleCatatanKiri"/>
        <w:pBdr>
          <w:top w:val="none" w:sz="0" w:space="0" w:color="auto"/>
        </w:pBdr>
      </w:pPr>
      <w:r w:rsidRPr="001814AA">
        <w:t>No.</w:t>
      </w:r>
      <w:r w:rsidRPr="001814AA">
        <w:tab/>
        <w:t xml:space="preserve">: </w:t>
      </w:r>
      <w:r>
        <w:t>2</w:t>
      </w:r>
    </w:p>
    <w:p w14:paraId="41252FC8" w14:textId="05BB53FE" w:rsidR="00A2453E" w:rsidRPr="001814AA" w:rsidRDefault="00A2453E" w:rsidP="00A2453E">
      <w:pPr>
        <w:pStyle w:val="05StyleCatatanKiri"/>
        <w:pBdr>
          <w:top w:val="none" w:sz="0" w:space="0" w:color="auto"/>
        </w:pBdr>
      </w:pPr>
      <w:r w:rsidRPr="001814AA">
        <w:t>Halaman</w:t>
      </w:r>
      <w:r w:rsidRPr="001814AA">
        <w:tab/>
        <w:t xml:space="preserve">: </w:t>
      </w:r>
      <w:r>
        <w:t>97 - 10</w:t>
      </w:r>
      <w:r w:rsidR="00CB23AD">
        <w:t>2</w:t>
      </w:r>
    </w:p>
    <w:p w14:paraId="4AA6F262" w14:textId="77777777" w:rsidR="00A2453E" w:rsidRPr="001814AA" w:rsidRDefault="00A2453E" w:rsidP="00A2453E">
      <w:pPr>
        <w:pStyle w:val="05StyleCatatanKiri"/>
        <w:pBdr>
          <w:top w:val="none" w:sz="0" w:space="0" w:color="auto"/>
        </w:pBdr>
        <w:rPr>
          <w:b/>
          <w:bCs/>
        </w:rPr>
      </w:pPr>
      <w:r w:rsidRPr="001814AA">
        <w:t>Terbitan</w:t>
      </w:r>
      <w:r w:rsidRPr="001814AA">
        <w:tab/>
        <w:t>:</w:t>
      </w:r>
      <w:r w:rsidRPr="001814AA">
        <w:rPr>
          <w:b/>
          <w:bCs/>
        </w:rPr>
        <w:t xml:space="preserve"> </w:t>
      </w:r>
      <w:r>
        <w:rPr>
          <w:b/>
          <w:bCs/>
        </w:rPr>
        <w:t>Desember</w:t>
      </w:r>
      <w:r w:rsidRPr="001814AA">
        <w:rPr>
          <w:b/>
          <w:bCs/>
        </w:rPr>
        <w:t xml:space="preserve"> 202</w:t>
      </w:r>
      <w:r>
        <w:rPr>
          <w:b/>
          <w:bCs/>
        </w:rPr>
        <w:t>4</w:t>
      </w:r>
    </w:p>
    <w:p w14:paraId="01AD7492" w14:textId="77777777" w:rsidR="00A2453E" w:rsidRPr="001814AA" w:rsidRDefault="00A2453E" w:rsidP="00A2453E">
      <w:pPr>
        <w:rPr>
          <w:lang w:val="sv-SE"/>
        </w:rPr>
      </w:pPr>
    </w:p>
    <w:p w14:paraId="765DA5C8" w14:textId="77777777" w:rsidR="00A2453E" w:rsidRPr="001814AA" w:rsidRDefault="00A2453E" w:rsidP="00A2453E">
      <w:pPr>
        <w:pStyle w:val="05StyleCatatanKiri"/>
      </w:pPr>
    </w:p>
    <w:p w14:paraId="01ADD1F7" w14:textId="77777777" w:rsidR="00A2453E" w:rsidRDefault="00A2453E" w:rsidP="00A2453E">
      <w:pPr>
        <w:pStyle w:val="05StyleCatatanKiri"/>
      </w:pPr>
      <w:r>
        <w:t xml:space="preserve">Terakreditasi Sinta </w:t>
      </w:r>
      <w:r>
        <w:fldChar w:fldCharType="begin"/>
      </w:r>
      <w:r>
        <w:instrText>HYPERLINK "https://drive.google.com/file/d/1LAa9PARqhEZeabt7ipvf7umvw8AkHknb/view?usp=sharing"</w:instrText>
      </w:r>
      <w:r>
        <w:fldChar w:fldCharType="separate"/>
      </w:r>
      <w:r w:rsidRPr="00090F0C">
        <w:rPr>
          <w:rStyle w:val="Hyperlink"/>
          <w:color w:val="0000FF"/>
        </w:rPr>
        <w:t>Peringkat 5</w:t>
      </w:r>
      <w:r>
        <w:rPr>
          <w:rStyle w:val="Hyperlink"/>
          <w:color w:val="0000FF"/>
        </w:rPr>
        <w:fldChar w:fldCharType="end"/>
      </w:r>
      <w:r>
        <w:t xml:space="preserve"> berdasarkan Ristekdikti</w:t>
      </w:r>
    </w:p>
    <w:p w14:paraId="045C8EEE" w14:textId="77777777" w:rsidR="00A2453E" w:rsidRDefault="00A2453E" w:rsidP="00A2453E">
      <w:pPr>
        <w:pStyle w:val="05StyleCatatanKiri"/>
        <w:pBdr>
          <w:top w:val="none" w:sz="0" w:space="0" w:color="auto"/>
        </w:pBdr>
      </w:pPr>
      <w:r>
        <w:t>No. 177/E/KPT/2024</w:t>
      </w:r>
    </w:p>
    <w:p w14:paraId="6DE3FBA7" w14:textId="77777777" w:rsidR="00A2453E" w:rsidRDefault="00A2453E" w:rsidP="00A2453E">
      <w:pPr>
        <w:pStyle w:val="05StyleCatatanKiri"/>
        <w:pBdr>
          <w:top w:val="none" w:sz="0" w:space="0" w:color="auto"/>
        </w:pBdr>
      </w:pPr>
    </w:p>
    <w:p w14:paraId="5E3A3988" w14:textId="77777777" w:rsidR="00A2453E" w:rsidRDefault="00A2453E" w:rsidP="00A2453E">
      <w:pPr>
        <w:pStyle w:val="05StyleCatatanKiri"/>
      </w:pPr>
    </w:p>
    <w:p w14:paraId="7ABDFB7B" w14:textId="77777777" w:rsidR="00A2453E" w:rsidRDefault="00A2453E" w:rsidP="00A2453E">
      <w:pPr>
        <w:pStyle w:val="05StyleCatatanKiri"/>
      </w:pPr>
    </w:p>
    <w:p w14:paraId="65659F28" w14:textId="77777777" w:rsidR="00A2453E" w:rsidRDefault="00A2453E" w:rsidP="00A2453E">
      <w:pPr>
        <w:pStyle w:val="05StyleCatatanKiri"/>
      </w:pPr>
    </w:p>
    <w:p w14:paraId="0697BCF1" w14:textId="77777777" w:rsidR="00A2453E" w:rsidRDefault="00A2453E" w:rsidP="00A2453E">
      <w:pPr>
        <w:pStyle w:val="05StyleCatatanKiri"/>
      </w:pPr>
    </w:p>
    <w:p w14:paraId="06382340" w14:textId="77777777" w:rsidR="00A2453E" w:rsidRDefault="00A2453E" w:rsidP="00A2453E">
      <w:pPr>
        <w:pStyle w:val="05StyleCatatanKiri"/>
      </w:pPr>
    </w:p>
    <w:p w14:paraId="32ACFC7B" w14:textId="77777777" w:rsidR="00A2453E" w:rsidRDefault="00A2453E" w:rsidP="00A2453E">
      <w:pPr>
        <w:pStyle w:val="05StyleCatatanKiri"/>
      </w:pPr>
    </w:p>
    <w:p w14:paraId="315ED74C" w14:textId="77777777" w:rsidR="00A2453E" w:rsidRDefault="00A2453E" w:rsidP="00A2453E">
      <w:pPr>
        <w:pStyle w:val="05StyleCatatanKiri"/>
      </w:pPr>
    </w:p>
    <w:p w14:paraId="1E764592" w14:textId="77777777" w:rsidR="00A2453E" w:rsidRDefault="00A2453E" w:rsidP="00A2453E">
      <w:pPr>
        <w:pStyle w:val="05StyleCatatanKiri"/>
      </w:pPr>
    </w:p>
    <w:p w14:paraId="3A57A60A" w14:textId="77777777" w:rsidR="00A2453E" w:rsidRDefault="00A2453E" w:rsidP="00A2453E">
      <w:pPr>
        <w:pStyle w:val="05StyleCatatanKiri"/>
      </w:pPr>
    </w:p>
    <w:p w14:paraId="4F89A9B8" w14:textId="77777777" w:rsidR="00A2453E" w:rsidRDefault="00A2453E" w:rsidP="00A2453E">
      <w:pPr>
        <w:pStyle w:val="05StyleCatatanKiri"/>
      </w:pPr>
    </w:p>
    <w:p w14:paraId="6F40DABF" w14:textId="77777777" w:rsidR="00A2453E" w:rsidRDefault="00A2453E" w:rsidP="00A2453E">
      <w:pPr>
        <w:pStyle w:val="05StyleCatatanKiri"/>
      </w:pPr>
    </w:p>
    <w:p w14:paraId="2614C899" w14:textId="77777777" w:rsidR="00A2453E" w:rsidRDefault="00A2453E" w:rsidP="00A2453E">
      <w:pPr>
        <w:pStyle w:val="05StyleCatatanKiri"/>
      </w:pPr>
    </w:p>
    <w:p w14:paraId="06606F20" w14:textId="77777777" w:rsidR="00A2453E" w:rsidRDefault="00A2453E" w:rsidP="00A2453E">
      <w:pPr>
        <w:pStyle w:val="05StyleCatatanKiri"/>
      </w:pPr>
    </w:p>
    <w:p w14:paraId="3C93D46D" w14:textId="77777777" w:rsidR="00A2453E" w:rsidRDefault="00A2453E" w:rsidP="00A2453E">
      <w:pPr>
        <w:pStyle w:val="05StyleCatatanKiri"/>
      </w:pPr>
    </w:p>
    <w:p w14:paraId="0E491D1D" w14:textId="77777777" w:rsidR="00A2453E" w:rsidRDefault="00A2453E" w:rsidP="00A2453E">
      <w:pPr>
        <w:pStyle w:val="05StyleCatatanKiri"/>
      </w:pPr>
    </w:p>
    <w:p w14:paraId="25EE87E6" w14:textId="77777777" w:rsidR="00A2453E" w:rsidRDefault="00A2453E" w:rsidP="00A2453E">
      <w:pPr>
        <w:pStyle w:val="05StyleCatatanKiri"/>
      </w:pPr>
    </w:p>
    <w:p w14:paraId="4AE05C65" w14:textId="77777777" w:rsidR="00A2453E" w:rsidRDefault="00A2453E" w:rsidP="00A2453E">
      <w:pPr>
        <w:pStyle w:val="05StyleCatatanKiri"/>
      </w:pPr>
    </w:p>
    <w:p w14:paraId="1C45605E" w14:textId="77777777" w:rsidR="00A2453E" w:rsidRDefault="00A2453E" w:rsidP="00A2453E">
      <w:pPr>
        <w:pStyle w:val="05StyleCatatanKiri"/>
      </w:pPr>
    </w:p>
    <w:p w14:paraId="2C8EA92D" w14:textId="77777777" w:rsidR="00A2453E" w:rsidRDefault="00A2453E" w:rsidP="00A2453E">
      <w:pPr>
        <w:pStyle w:val="05StyleCatatanKiri"/>
      </w:pPr>
    </w:p>
    <w:p w14:paraId="77FCF192" w14:textId="77777777" w:rsidR="00A2453E" w:rsidRDefault="00A2453E" w:rsidP="00A2453E">
      <w:pPr>
        <w:pStyle w:val="05StyleCatatanKiri"/>
      </w:pPr>
    </w:p>
    <w:p w14:paraId="3DCC6028" w14:textId="77777777" w:rsidR="00A2453E" w:rsidRDefault="00A2453E" w:rsidP="00A2453E">
      <w:pPr>
        <w:pStyle w:val="05StyleCatatanKiri"/>
      </w:pPr>
    </w:p>
    <w:p w14:paraId="6491AA95" w14:textId="77777777" w:rsidR="00A2453E" w:rsidRDefault="00A2453E" w:rsidP="00A2453E">
      <w:pPr>
        <w:pStyle w:val="05StyleCatatanKiri"/>
      </w:pPr>
    </w:p>
    <w:p w14:paraId="4349FDFB" w14:textId="77777777" w:rsidR="00A2453E" w:rsidRDefault="00A2453E" w:rsidP="00A2453E">
      <w:pPr>
        <w:pStyle w:val="05StyleCatatanKiri"/>
      </w:pPr>
    </w:p>
    <w:p w14:paraId="08A15696" w14:textId="77777777" w:rsidR="00A2453E" w:rsidRDefault="00A2453E" w:rsidP="00A2453E">
      <w:pPr>
        <w:pStyle w:val="05StyleCatatanKiri"/>
      </w:pPr>
    </w:p>
    <w:p w14:paraId="30836826" w14:textId="77777777" w:rsidR="00A2453E" w:rsidRDefault="00A2453E" w:rsidP="00A2453E">
      <w:pPr>
        <w:pStyle w:val="05StyleCatatanKiri"/>
      </w:pPr>
    </w:p>
    <w:p w14:paraId="3C3F415D" w14:textId="77777777" w:rsidR="00A2453E" w:rsidRDefault="00A2453E" w:rsidP="00A2453E">
      <w:pPr>
        <w:pStyle w:val="05StyleCatatanKiri"/>
      </w:pPr>
    </w:p>
    <w:p w14:paraId="61BB522B" w14:textId="77777777" w:rsidR="00A2453E" w:rsidRDefault="00A2453E" w:rsidP="00A2453E">
      <w:pPr>
        <w:pStyle w:val="05StyleCatatanKiri"/>
      </w:pPr>
    </w:p>
    <w:p w14:paraId="6A4C1D1A" w14:textId="77777777" w:rsidR="00A2453E" w:rsidRDefault="00A2453E" w:rsidP="00A2453E">
      <w:pPr>
        <w:pStyle w:val="05StyleCatatanKiri"/>
      </w:pPr>
    </w:p>
    <w:p w14:paraId="0505545A" w14:textId="77777777" w:rsidR="00A2453E" w:rsidRDefault="00A2453E" w:rsidP="00A2453E">
      <w:pPr>
        <w:pStyle w:val="05StyleCatatanKiri"/>
      </w:pPr>
    </w:p>
    <w:p w14:paraId="3881B55F" w14:textId="77777777" w:rsidR="00A2453E" w:rsidRDefault="00A2453E" w:rsidP="00A2453E">
      <w:pPr>
        <w:pStyle w:val="05StyleCatatanKiri"/>
      </w:pPr>
    </w:p>
    <w:p w14:paraId="7E855D72" w14:textId="77777777" w:rsidR="00A2453E" w:rsidRPr="001814AA" w:rsidRDefault="00A2453E" w:rsidP="00A2453E">
      <w:pPr>
        <w:pStyle w:val="05StyleCatatanKiri"/>
      </w:pPr>
    </w:p>
    <w:p w14:paraId="6317CB96" w14:textId="77777777" w:rsidR="00A2453E" w:rsidRPr="002424E2" w:rsidRDefault="00A2453E" w:rsidP="00A2453E">
      <w:pPr>
        <w:pStyle w:val="06StyleJDAbstrak"/>
        <w:spacing w:before="80" w:after="60" w:line="240" w:lineRule="auto"/>
      </w:pPr>
      <w:r w:rsidRPr="002424E2">
        <w:t>ABSTRAK</w:t>
      </w:r>
    </w:p>
    <w:p w14:paraId="22EA1DAC" w14:textId="77777777" w:rsidR="00A2453E" w:rsidRPr="00090F0C" w:rsidRDefault="00A2453E" w:rsidP="00A2453E">
      <w:pPr>
        <w:pStyle w:val="07StyleBodyAbstrak"/>
        <w:spacing w:line="240" w:lineRule="auto"/>
        <w:rPr>
          <w:spacing w:val="4"/>
          <w:sz w:val="6"/>
          <w:szCs w:val="6"/>
        </w:rPr>
      </w:pPr>
    </w:p>
    <w:p w14:paraId="0A8123B5" w14:textId="77777777" w:rsidR="00A2453E" w:rsidRPr="00DA61C5" w:rsidRDefault="00A2453E" w:rsidP="00A2453E">
      <w:pPr>
        <w:pStyle w:val="07StyleBodyAbstrak"/>
        <w:spacing w:line="240" w:lineRule="auto"/>
        <w:rPr>
          <w:spacing w:val="0"/>
        </w:rPr>
      </w:pPr>
      <w:r w:rsidRPr="00DA61C5">
        <w:rPr>
          <w:i/>
          <w:iCs/>
          <w:spacing w:val="0"/>
          <w:szCs w:val="19"/>
        </w:rPr>
        <w:t xml:space="preserve">Gambling </w:t>
      </w:r>
      <w:r w:rsidRPr="00DA61C5">
        <w:rPr>
          <w:spacing w:val="0"/>
          <w:szCs w:val="19"/>
        </w:rPr>
        <w:t>merupakan sebuah bentuk permainan yang melibatkan sejumlah uang, perjudian di era sekarang berkembang pesat dimana banyak situs-situs</w:t>
      </w:r>
      <w:r w:rsidRPr="00DA61C5">
        <w:rPr>
          <w:i/>
          <w:iCs/>
          <w:spacing w:val="0"/>
          <w:szCs w:val="19"/>
        </w:rPr>
        <w:t xml:space="preserve"> </w:t>
      </w:r>
      <w:r w:rsidRPr="00DA61C5">
        <w:rPr>
          <w:spacing w:val="0"/>
          <w:szCs w:val="19"/>
        </w:rPr>
        <w:t xml:space="preserve">yang menyediakan beragam jenisnya, perjudian yang sedang marak saat ini </w:t>
      </w:r>
      <w:r w:rsidRPr="00DA61C5">
        <w:rPr>
          <w:spacing w:val="-2"/>
          <w:szCs w:val="19"/>
        </w:rPr>
        <w:t xml:space="preserve">yaitu judi </w:t>
      </w:r>
      <w:r w:rsidRPr="00DA61C5">
        <w:rPr>
          <w:i/>
          <w:iCs/>
          <w:spacing w:val="-2"/>
          <w:szCs w:val="19"/>
        </w:rPr>
        <w:t>slot online</w:t>
      </w:r>
      <w:r w:rsidRPr="00DA61C5">
        <w:rPr>
          <w:spacing w:val="-2"/>
          <w:szCs w:val="19"/>
        </w:rPr>
        <w:t>. Perjudian ini menimbulkan perilaku kecanduan, perilaku</w:t>
      </w:r>
      <w:r w:rsidRPr="00DA61C5">
        <w:rPr>
          <w:spacing w:val="0"/>
          <w:szCs w:val="19"/>
        </w:rPr>
        <w:t xml:space="preserve"> berjudi yang tidak terkendali dapat menjadi masalah (</w:t>
      </w:r>
      <w:r w:rsidRPr="00DA61C5">
        <w:rPr>
          <w:i/>
          <w:iCs/>
          <w:spacing w:val="0"/>
          <w:szCs w:val="19"/>
        </w:rPr>
        <w:t>problematic</w:t>
      </w:r>
      <w:r w:rsidRPr="00DA61C5">
        <w:rPr>
          <w:spacing w:val="0"/>
          <w:szCs w:val="19"/>
        </w:rPr>
        <w:t xml:space="preserve">). Kepribadian ini sangat mempengaruhi dari kecanduan seseorang, sifat dan </w:t>
      </w:r>
      <w:r w:rsidRPr="00DA61C5">
        <w:rPr>
          <w:szCs w:val="19"/>
        </w:rPr>
        <w:t>kepribadian adalah salah satu faktor yang dapat berpengaruh terhadap kecanduan</w:t>
      </w:r>
      <w:r w:rsidRPr="00DA61C5">
        <w:rPr>
          <w:spacing w:val="0"/>
          <w:szCs w:val="19"/>
        </w:rPr>
        <w:t xml:space="preserve"> dari individu. Karena itu, penelitian ini bertujuan untuk melihat hubungan antara Teori kepribadian </w:t>
      </w:r>
      <w:r w:rsidRPr="00DA61C5">
        <w:rPr>
          <w:i/>
          <w:iCs/>
          <w:spacing w:val="0"/>
          <w:szCs w:val="19"/>
        </w:rPr>
        <w:t xml:space="preserve">Big Five </w:t>
      </w:r>
      <w:r w:rsidRPr="00DA61C5">
        <w:rPr>
          <w:spacing w:val="0"/>
          <w:szCs w:val="19"/>
        </w:rPr>
        <w:t xml:space="preserve">dan </w:t>
      </w:r>
      <w:r w:rsidRPr="00DA61C5">
        <w:rPr>
          <w:i/>
          <w:iCs/>
          <w:spacing w:val="0"/>
          <w:szCs w:val="19"/>
        </w:rPr>
        <w:t xml:space="preserve">Gambling Disorder </w:t>
      </w:r>
      <w:r w:rsidRPr="00DA61C5">
        <w:rPr>
          <w:spacing w:val="0"/>
          <w:szCs w:val="19"/>
        </w:rPr>
        <w:t xml:space="preserve">pada pemain judi slot </w:t>
      </w:r>
      <w:r w:rsidRPr="00DA61C5">
        <w:rPr>
          <w:i/>
          <w:iCs/>
          <w:spacing w:val="0"/>
          <w:szCs w:val="19"/>
        </w:rPr>
        <w:t>online</w:t>
      </w:r>
      <w:r w:rsidRPr="00DA61C5">
        <w:rPr>
          <w:spacing w:val="0"/>
          <w:szCs w:val="19"/>
        </w:rPr>
        <w:t xml:space="preserve">. Instrumen yang digunakan dalam penelitian ini adalah </w:t>
      </w:r>
      <w:r w:rsidRPr="00DA61C5">
        <w:rPr>
          <w:i/>
          <w:iCs/>
          <w:spacing w:val="0"/>
          <w:szCs w:val="19"/>
        </w:rPr>
        <w:t>Big Five Inventory-2</w:t>
      </w:r>
      <w:r w:rsidRPr="00DA61C5">
        <w:rPr>
          <w:spacing w:val="0"/>
          <w:szCs w:val="19"/>
        </w:rPr>
        <w:t xml:space="preserve"> (BFI-2) yang dikembangkan oleh Soto &amp; John (2017) dan </w:t>
      </w:r>
      <w:r w:rsidRPr="00DA61C5">
        <w:rPr>
          <w:spacing w:val="-2"/>
          <w:szCs w:val="19"/>
        </w:rPr>
        <w:t xml:space="preserve">diadaptasi ke versi bahasa Indonesia oleh Ahya &amp; Siaputra (2021) dan </w:t>
      </w:r>
      <w:r w:rsidRPr="00DA61C5">
        <w:rPr>
          <w:i/>
          <w:spacing w:val="-2"/>
          <w:szCs w:val="19"/>
        </w:rPr>
        <w:t>Problem</w:t>
      </w:r>
      <w:r w:rsidRPr="00DA61C5">
        <w:rPr>
          <w:i/>
          <w:spacing w:val="0"/>
          <w:szCs w:val="19"/>
        </w:rPr>
        <w:t xml:space="preserve"> Gambling Severity Index</w:t>
      </w:r>
      <w:r w:rsidRPr="00DA61C5">
        <w:rPr>
          <w:spacing w:val="0"/>
          <w:szCs w:val="19"/>
        </w:rPr>
        <w:t xml:space="preserve"> (PGSI) yang dikembangkan oleh Ferris &amp; Wynne (2001).</w:t>
      </w:r>
      <w:r>
        <w:rPr>
          <w:spacing w:val="0"/>
          <w:szCs w:val="19"/>
        </w:rPr>
        <w:t xml:space="preserve"> </w:t>
      </w:r>
      <w:r w:rsidRPr="00DA61C5">
        <w:rPr>
          <w:spacing w:val="0"/>
          <w:szCs w:val="19"/>
        </w:rPr>
        <w:t xml:space="preserve">Data penelitian ini diperoleh dari 280 responden yang dipilih </w:t>
      </w:r>
      <w:r w:rsidRPr="00DA61C5">
        <w:rPr>
          <w:szCs w:val="19"/>
        </w:rPr>
        <w:t xml:space="preserve">menggunakan teknik </w:t>
      </w:r>
      <w:r w:rsidRPr="00DA61C5">
        <w:rPr>
          <w:i/>
          <w:iCs/>
          <w:szCs w:val="19"/>
        </w:rPr>
        <w:t>purposive sampling</w:t>
      </w:r>
      <w:r w:rsidRPr="00DA61C5">
        <w:rPr>
          <w:szCs w:val="19"/>
        </w:rPr>
        <w:t>. Metode penelitian ini menggunakan</w:t>
      </w:r>
      <w:r w:rsidRPr="00DA61C5">
        <w:rPr>
          <w:spacing w:val="0"/>
          <w:szCs w:val="19"/>
        </w:rPr>
        <w:t xml:space="preserve"> metode korelasional dengan analisis uji </w:t>
      </w:r>
      <w:r w:rsidRPr="00DA61C5">
        <w:rPr>
          <w:i/>
          <w:iCs/>
          <w:spacing w:val="0"/>
          <w:szCs w:val="19"/>
        </w:rPr>
        <w:t>rank spearman</w:t>
      </w:r>
      <w:r w:rsidRPr="00DA61C5">
        <w:rPr>
          <w:spacing w:val="0"/>
          <w:szCs w:val="19"/>
        </w:rPr>
        <w:t xml:space="preserve">. Hasil menunjukan aspek </w:t>
      </w:r>
      <w:r w:rsidRPr="00DA61C5">
        <w:rPr>
          <w:i/>
          <w:spacing w:val="0"/>
          <w:szCs w:val="19"/>
        </w:rPr>
        <w:t>Openness</w:t>
      </w:r>
      <w:r w:rsidRPr="00DA61C5">
        <w:rPr>
          <w:color w:val="000000"/>
          <w:spacing w:val="0"/>
          <w:szCs w:val="19"/>
        </w:rPr>
        <w:t xml:space="preserve"> signifikan berkorelasi positif terhadap </w:t>
      </w:r>
      <w:r w:rsidRPr="00DA61C5">
        <w:rPr>
          <w:i/>
          <w:spacing w:val="0"/>
          <w:szCs w:val="19"/>
        </w:rPr>
        <w:t>gambling disorder</w:t>
      </w:r>
      <w:r w:rsidRPr="00DA61C5">
        <w:rPr>
          <w:color w:val="000000"/>
          <w:spacing w:val="0"/>
          <w:szCs w:val="19"/>
        </w:rPr>
        <w:t xml:space="preserve"> sebesar (0,495), aspek </w:t>
      </w:r>
      <w:r w:rsidRPr="00DA61C5">
        <w:rPr>
          <w:i/>
          <w:spacing w:val="0"/>
          <w:szCs w:val="19"/>
        </w:rPr>
        <w:t>Conscientiousness</w:t>
      </w:r>
      <w:r w:rsidRPr="00DA61C5">
        <w:rPr>
          <w:color w:val="000000"/>
          <w:spacing w:val="0"/>
          <w:szCs w:val="19"/>
        </w:rPr>
        <w:t xml:space="preserve"> signifikan berkorelasi positif sebesar (0,522), aspek </w:t>
      </w:r>
      <w:r w:rsidRPr="00DA61C5">
        <w:rPr>
          <w:i/>
          <w:iCs/>
          <w:spacing w:val="0"/>
          <w:szCs w:val="19"/>
        </w:rPr>
        <w:t>Extraversion</w:t>
      </w:r>
      <w:r w:rsidRPr="00DA61C5">
        <w:rPr>
          <w:color w:val="000000"/>
          <w:spacing w:val="0"/>
          <w:szCs w:val="19"/>
        </w:rPr>
        <w:t xml:space="preserve"> signifikan berkorelasi positif sebesar (0,148), aspek </w:t>
      </w:r>
      <w:r w:rsidRPr="00DA61C5">
        <w:rPr>
          <w:i/>
          <w:iCs/>
          <w:spacing w:val="0"/>
          <w:szCs w:val="19"/>
        </w:rPr>
        <w:t>Agreeableness</w:t>
      </w:r>
      <w:r w:rsidRPr="00DA61C5">
        <w:rPr>
          <w:color w:val="000000"/>
          <w:spacing w:val="0"/>
          <w:szCs w:val="19"/>
        </w:rPr>
        <w:t xml:space="preserve"> signifikan berkorelasi positif sebesar (0,227), dan aspek </w:t>
      </w:r>
      <w:r w:rsidRPr="00DA61C5">
        <w:rPr>
          <w:i/>
          <w:iCs/>
          <w:spacing w:val="0"/>
          <w:szCs w:val="19"/>
        </w:rPr>
        <w:t>Neuroticism</w:t>
      </w:r>
      <w:r w:rsidRPr="00DA61C5">
        <w:rPr>
          <w:color w:val="000000"/>
          <w:spacing w:val="0"/>
          <w:szCs w:val="19"/>
        </w:rPr>
        <w:t xml:space="preserve"> signifikan berkorelasi positif sebesar (0,596).</w:t>
      </w:r>
    </w:p>
    <w:p w14:paraId="17439087" w14:textId="77777777" w:rsidR="00A2453E" w:rsidRPr="00FF539A" w:rsidRDefault="00A2453E" w:rsidP="00A2453E">
      <w:pPr>
        <w:pStyle w:val="08StyleKataKunci"/>
      </w:pPr>
      <w:r w:rsidRPr="00FF539A">
        <w:rPr>
          <w:b/>
          <w:bCs/>
        </w:rPr>
        <w:t>Kata Kunci</w:t>
      </w:r>
      <w:r w:rsidRPr="00FF539A">
        <w:t xml:space="preserve"> : </w:t>
      </w:r>
      <w:r>
        <w:t>Kepribadian Lima Besar, Gangguan Perjudian, Judi Slot Online</w:t>
      </w:r>
    </w:p>
    <w:p w14:paraId="160C403F" w14:textId="77777777" w:rsidR="00A2453E" w:rsidRPr="00DA61C5" w:rsidRDefault="00A2453E" w:rsidP="00A2453E">
      <w:pPr>
        <w:rPr>
          <w:sz w:val="8"/>
          <w:szCs w:val="8"/>
          <w:lang w:val="sv-SE"/>
        </w:rPr>
      </w:pPr>
    </w:p>
    <w:p w14:paraId="6F096303" w14:textId="77777777" w:rsidR="00A2453E" w:rsidRPr="00DA61C5" w:rsidRDefault="00A2453E" w:rsidP="00A2453E">
      <w:pPr>
        <w:pStyle w:val="10StyleCopyRight"/>
        <w:rPr>
          <w:sz w:val="8"/>
          <w:szCs w:val="8"/>
        </w:rPr>
      </w:pPr>
    </w:p>
    <w:p w14:paraId="562857C9" w14:textId="77777777" w:rsidR="00A2453E" w:rsidRPr="0017722C" w:rsidRDefault="00A2453E" w:rsidP="00A2453E">
      <w:pPr>
        <w:pStyle w:val="06StyleJDAbstrak"/>
        <w:spacing w:before="0" w:line="240" w:lineRule="auto"/>
        <w:rPr>
          <w:lang w:val="en-US"/>
        </w:rPr>
      </w:pPr>
      <w:r w:rsidRPr="0017722C">
        <w:rPr>
          <w:lang w:val="en-US"/>
        </w:rPr>
        <w:t>ABSTRACT</w:t>
      </w:r>
    </w:p>
    <w:p w14:paraId="64BC90DC" w14:textId="77777777" w:rsidR="00A2453E" w:rsidRPr="00DA61C5" w:rsidRDefault="00A2453E" w:rsidP="00A2453E">
      <w:pPr>
        <w:pStyle w:val="07StyleBodyAbstrak"/>
        <w:spacing w:line="240" w:lineRule="auto"/>
        <w:rPr>
          <w:spacing w:val="0"/>
          <w:lang w:val="en-US"/>
        </w:rPr>
      </w:pPr>
      <w:r w:rsidRPr="00DA61C5">
        <w:rPr>
          <w:szCs w:val="19"/>
        </w:rPr>
        <w:t>Gambling is a form of gaming that involves a certain amount of money. Gambling</w:t>
      </w:r>
      <w:r w:rsidRPr="00DA61C5">
        <w:rPr>
          <w:spacing w:val="0"/>
          <w:szCs w:val="19"/>
        </w:rPr>
        <w:t xml:space="preserve"> in the current era is growing rapidly where there are lots of sites that provide </w:t>
      </w:r>
      <w:r w:rsidRPr="00DA61C5">
        <w:rPr>
          <w:szCs w:val="19"/>
        </w:rPr>
        <w:t xml:space="preserve">various types. Gambling that is currently popular is online slot gambling. This gambling causes addictive behavior, uncontrolled gambling behavior can become a problem. This personality greatly influences a person's addiction, nature and personality are one of the factors that can influence a person's addiction. Therefore, this research aims to see the relationship between the Big Five personality theory and Gambling Disorder in online slot gambling players. </w:t>
      </w:r>
      <w:r w:rsidRPr="00DA61C5">
        <w:rPr>
          <w:spacing w:val="0"/>
          <w:szCs w:val="19"/>
        </w:rPr>
        <w:t xml:space="preserve">The </w:t>
      </w:r>
      <w:r w:rsidRPr="00DA61C5">
        <w:rPr>
          <w:szCs w:val="19"/>
        </w:rPr>
        <w:t>instruments used in this research were the Big Five Inventory-2 (BFI-2) develope</w:t>
      </w:r>
      <w:r w:rsidRPr="00DA61C5">
        <w:rPr>
          <w:spacing w:val="0"/>
          <w:szCs w:val="19"/>
        </w:rPr>
        <w:t xml:space="preserve">d by Soto &amp; John (2017) and adapted to the Indonesian version by Ahya &amp; Siaputra (2021) and the Problem Gambling Severity Index (PGSI) developed by Ferris &amp; Wynne (2001). This research data was obtained from 280 respondents selected using purposive sampling techniques. This research </w:t>
      </w:r>
      <w:r w:rsidRPr="00DA61C5">
        <w:rPr>
          <w:szCs w:val="19"/>
        </w:rPr>
        <w:t>method uses a correlational method with Spearman rank test analysis. The research results show that the Openness aspect has a significant positive correlation with gambling disorders of (0.495), the Conscientiousness aspect has a significant positive correlation of (0.522), the Extraversion aspect has a significant positive correlation of (0.148), the Agreeableness aspect has a significant positive correlation of (0.148) a significant positive correlation of (0.227), and the Neuroticism aspect has a significant positive correlation. positive (0.596).</w:t>
      </w:r>
    </w:p>
    <w:p w14:paraId="310E35C5" w14:textId="77777777" w:rsidR="00A2453E" w:rsidRPr="00D702CC" w:rsidRDefault="00A2453E" w:rsidP="00A2453E">
      <w:pPr>
        <w:pStyle w:val="09StyleKeywords"/>
      </w:pPr>
      <w:r w:rsidRPr="00163245">
        <w:rPr>
          <w:b/>
          <w:bCs w:val="0"/>
        </w:rPr>
        <w:t>Keywords :</w:t>
      </w:r>
      <w:r>
        <w:t xml:space="preserve"> Big Five Personality, Gambling Disorder, Online Slot Gambling</w:t>
      </w:r>
    </w:p>
    <w:p w14:paraId="093184FC" w14:textId="77777777" w:rsidR="00A2453E" w:rsidRPr="0094281F" w:rsidRDefault="00A2453E" w:rsidP="00A2453E">
      <w:pPr>
        <w:rPr>
          <w:sz w:val="16"/>
          <w:szCs w:val="16"/>
        </w:rPr>
      </w:pPr>
    </w:p>
    <w:p w14:paraId="185735F7" w14:textId="748E902A" w:rsidR="00B276F5" w:rsidRDefault="00A2453E" w:rsidP="00A2453E">
      <w:pPr>
        <w:pStyle w:val="10StyleCopyRight"/>
      </w:pPr>
      <w:r w:rsidRPr="00090F0C">
        <w:t>Copyright© 2024 The Author(s</w:t>
      </w:r>
      <w:r>
        <w:t>)</w:t>
      </w:r>
      <w:r w:rsidR="009919DD" w:rsidRPr="00E12BF5">
        <w:t>.</w:t>
      </w:r>
    </w:p>
    <w:p w14:paraId="6838C4F0" w14:textId="77777777" w:rsidR="00090F0C" w:rsidRDefault="00090F0C" w:rsidP="00DA21DE">
      <w:pPr>
        <w:pStyle w:val="10StyleCopyRight"/>
      </w:pPr>
    </w:p>
    <w:p w14:paraId="68382BCB" w14:textId="77777777" w:rsidR="00FC2D7F" w:rsidRDefault="00FC2D7F" w:rsidP="006C2A76">
      <w:pPr>
        <w:sectPr w:rsidR="00FC2D7F" w:rsidSect="00D81B67">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1440" w:right="1440" w:bottom="567" w:left="1134" w:header="720" w:footer="680" w:gutter="0"/>
          <w:cols w:num="2" w:space="782" w:equalWidth="0">
            <w:col w:w="2733" w:space="782"/>
            <w:col w:w="5818"/>
          </w:cols>
          <w:titlePg/>
          <w:docGrid w:linePitch="360"/>
        </w:sectPr>
      </w:pPr>
    </w:p>
    <w:p w14:paraId="4DF4F4B2" w14:textId="51942520" w:rsidR="00405484" w:rsidRPr="00DA21DE" w:rsidRDefault="00405484" w:rsidP="00DA21DE">
      <w:pPr>
        <w:pStyle w:val="11aStyleJdlIsiArt"/>
      </w:pPr>
      <w:proofErr w:type="spellStart"/>
      <w:r w:rsidRPr="00DA21DE">
        <w:lastRenderedPageBreak/>
        <w:t>Pendahuluan</w:t>
      </w:r>
      <w:proofErr w:type="spellEnd"/>
      <w:r w:rsidR="007638D3">
        <w:t xml:space="preserve"> </w:t>
      </w:r>
    </w:p>
    <w:p w14:paraId="11BB388A" w14:textId="30C18DA5" w:rsidR="00A2453E" w:rsidRPr="00E10FB6" w:rsidRDefault="00A2453E" w:rsidP="00A2453E">
      <w:pPr>
        <w:pStyle w:val="12StyleBodyTextArt"/>
        <w:spacing w:line="247" w:lineRule="auto"/>
      </w:pPr>
      <w:r w:rsidRPr="00E10FB6">
        <w:t>Perjudian ini telah ada sejak zaman kuno dan telah mengalami banyak evolusi sepanjang sejarah manusia, perjudian ini diyakini telah ada sejak zaman kuno, dengan bukti-bukti permainan judi ditemukan dalam artefak-artefak kuno dari berbagai budaya di seluruh dunia. Dengan seiring berkembangnya budaya serta teknologi, perjudian pun ikut berkembang, pada abad ke-17, kasino pertama kali muncul di Eropa, dengan kota seperti Venice dan Monaco menjadi pusat perjudian yang terkenal</w:t>
      </w:r>
      <w:r>
        <w:t xml:space="preserve"> </w:t>
      </w:r>
      <w:sdt>
        <w:sdtPr>
          <w:rPr>
            <w:color w:val="000000"/>
          </w:rPr>
          <w:tag w:val="MENDELEY_CITATION_v3_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"/>
          <w:id w:val="-117919513"/>
          <w:placeholder>
            <w:docPart w:val="1EAAF8AFDF00496E9D76CF728F54CE16"/>
          </w:placeholder>
        </w:sdtPr>
        <w:sdtContent>
          <w:r w:rsidRPr="001D0FEE">
            <w:rPr>
              <w:color w:val="000000"/>
            </w:rPr>
            <w:t>[1]</w:t>
          </w:r>
        </w:sdtContent>
      </w:sdt>
      <w:r w:rsidRPr="00E10FB6">
        <w:t>. Di Amerika Serikat, kasino pertama dibangun di kota New Orleans pada awal abad ke-19</w:t>
      </w:r>
      <w:r>
        <w:t xml:space="preserve"> </w:t>
      </w:r>
      <w:r w:rsidRPr="00E10FB6">
        <w:t>.</w:t>
      </w:r>
    </w:p>
    <w:p w14:paraId="5674D3AF" w14:textId="77777777" w:rsidR="00A2453E" w:rsidRPr="00E10FB6" w:rsidRDefault="00A2453E" w:rsidP="00A2453E">
      <w:pPr>
        <w:pStyle w:val="12StyleBodyTextArt"/>
        <w:spacing w:line="247" w:lineRule="auto"/>
      </w:pPr>
      <w:r w:rsidRPr="00E10FB6">
        <w:t>Revolusi Industri membawa perubahan signifikan dalam perjudian. Mesin slot mekanis pertama kali ditemukan pada akhir abad ke-19 di Amerika Serikat. Ini memberikan landasan untuk evolusi mesin slot modern. di abad ke-20, perjudian berkembang pesat di seluruh dunia dengan kasino yang tersebar di banyak negara</w:t>
      </w:r>
      <w:r>
        <w:t xml:space="preserve"> </w:t>
      </w:r>
      <w:sdt>
        <w:sdtPr>
          <w:rPr>
            <w:color w:val="000000"/>
          </w:rPr>
          <w:tag w:val="MENDELEY_CITATION_v3_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"/>
          <w:id w:val="-309724154"/>
          <w:placeholder>
            <w:docPart w:val="1EAAF8AFDF00496E9D76CF728F54CE16"/>
          </w:placeholder>
        </w:sdtPr>
        <w:sdtContent>
          <w:r w:rsidRPr="001D0FEE">
            <w:rPr>
              <w:color w:val="000000"/>
            </w:rPr>
            <w:t>[2]</w:t>
          </w:r>
        </w:sdtContent>
      </w:sdt>
      <w:r w:rsidRPr="00E10FB6">
        <w:t xml:space="preserve">. Pada tahun 1990-an, internet memungkinkan perjudian berlangsung secara </w:t>
      </w:r>
      <w:r w:rsidRPr="0094281F">
        <w:rPr>
          <w:i/>
          <w:iCs/>
        </w:rPr>
        <w:t>online</w:t>
      </w:r>
      <w:r w:rsidRPr="00E10FB6">
        <w:t xml:space="preserve"> dan mulai berkembang</w:t>
      </w:r>
      <w:r>
        <w:t xml:space="preserve"> </w:t>
      </w:r>
      <w:sdt>
        <w:sdtPr>
          <w:rPr>
            <w:color w:val="000000"/>
          </w:rPr>
          <w:tag w:val="MENDELEY_CITATION_v3_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"/>
          <w:id w:val="346449420"/>
          <w:placeholder>
            <w:docPart w:val="1EAAF8AFDF00496E9D76CF728F54CE16"/>
          </w:placeholder>
        </w:sdtPr>
        <w:sdtContent>
          <w:r w:rsidRPr="001D0FEE">
            <w:rPr>
              <w:color w:val="000000"/>
            </w:rPr>
            <w:t>[3]</w:t>
          </w:r>
        </w:sdtContent>
      </w:sdt>
      <w:r w:rsidRPr="00E10FB6">
        <w:t xml:space="preserve">. Situs-situs perjudian </w:t>
      </w:r>
      <w:r w:rsidRPr="0094281F">
        <w:rPr>
          <w:i/>
          <w:iCs/>
        </w:rPr>
        <w:t>online</w:t>
      </w:r>
      <w:r w:rsidRPr="00E10FB6">
        <w:t xml:space="preserve"> pertama kali muncul, menawarkan permainan seperti poker, blackjack, dan roulette. Mesin slot </w:t>
      </w:r>
      <w:r w:rsidRPr="0094281F">
        <w:rPr>
          <w:i/>
          <w:iCs/>
        </w:rPr>
        <w:t>online</w:t>
      </w:r>
      <w:r w:rsidRPr="00E10FB6">
        <w:t xml:space="preserve"> juga menjadi populer seiring dengan meningkatnya akses internet.</w:t>
      </w:r>
    </w:p>
    <w:p w14:paraId="5AE9BA56" w14:textId="77777777" w:rsidR="00A2453E" w:rsidRPr="00E10FB6" w:rsidRDefault="00A2453E" w:rsidP="00A2453E">
      <w:pPr>
        <w:pStyle w:val="12StyleBodyTextArt"/>
        <w:spacing w:line="247" w:lineRule="auto"/>
      </w:pPr>
      <w:r w:rsidRPr="00E10FB6">
        <w:t xml:space="preserve">Perjudian </w:t>
      </w:r>
      <w:r w:rsidRPr="0094281F">
        <w:rPr>
          <w:i/>
          <w:iCs/>
        </w:rPr>
        <w:t>online</w:t>
      </w:r>
      <w:r w:rsidRPr="00E10FB6">
        <w:t xml:space="preserve"> slot telah menjadi salah satu bentuk perjudian online yang paling populer. Mereka menawarkan berbagai tema dan fitur, dan terus berkembang dengan teknologi baru seperti grafis yang lebih baik, animasi yang lebih lancar, dan efek suara yang realistis</w:t>
      </w:r>
      <w:r>
        <w:t xml:space="preserve"> </w:t>
      </w:r>
      <w:sdt>
        <w:sdtPr>
          <w:rPr>
            <w:color w:val="000000"/>
          </w:rPr>
          <w:tag w:val="MENDELEY_CITATION_v3_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"/>
          <w:id w:val="1442952758"/>
          <w:placeholder>
            <w:docPart w:val="1EAAF8AFDF00496E9D76CF728F54CE16"/>
          </w:placeholder>
        </w:sdtPr>
        <w:sdtContent>
          <w:r w:rsidRPr="001D0FEE">
            <w:rPr>
              <w:color w:val="000000"/>
            </w:rPr>
            <w:t>[4]</w:t>
          </w:r>
        </w:sdtContent>
      </w:sdt>
      <w:r w:rsidRPr="00E10FB6">
        <w:t xml:space="preserve">. Perjudian </w:t>
      </w:r>
      <w:r w:rsidRPr="0094281F">
        <w:rPr>
          <w:i/>
          <w:iCs/>
        </w:rPr>
        <w:t>online</w:t>
      </w:r>
      <w:r w:rsidRPr="00E10FB6">
        <w:t xml:space="preserve"> sering kali menjadi topik kontroversial karena risiko ketergantungan dan masalah lainnya. Banyak negara telah memperkenalkan regulasi ketat untuk mengatur industri perjudian online, sementara yang lain masih meninjau atau melarang sepenuhnya.</w:t>
      </w:r>
      <w:r>
        <w:t xml:space="preserve"> </w:t>
      </w:r>
      <w:r w:rsidRPr="00E10FB6">
        <w:t xml:space="preserve">Perjudian </w:t>
      </w:r>
      <w:r w:rsidRPr="0094281F">
        <w:rPr>
          <w:i/>
          <w:iCs/>
        </w:rPr>
        <w:t>online</w:t>
      </w:r>
      <w:r w:rsidRPr="00E10FB6">
        <w:t xml:space="preserve"> slot adalah bagian dari perjalanan panjang sejarah perjudian manusia, yang terus berkembang seiring dengan kemajuan teknologi dan perubahan sosial</w:t>
      </w:r>
      <w:r>
        <w:t xml:space="preserve"> </w:t>
      </w:r>
      <w:sdt>
        <w:sdtPr>
          <w:rPr>
            <w:color w:val="000000"/>
          </w:rPr>
          <w:tag w:val="MENDELEY_CITATION_v3_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"/>
          <w:id w:val="1930226561"/>
          <w:placeholder>
            <w:docPart w:val="1EAAF8AFDF00496E9D76CF728F54CE16"/>
          </w:placeholder>
        </w:sdtPr>
        <w:sdtContent>
          <w:r w:rsidRPr="001D0FEE">
            <w:rPr>
              <w:color w:val="000000"/>
            </w:rPr>
            <w:t>[5], [6]</w:t>
          </w:r>
        </w:sdtContent>
      </w:sdt>
      <w:r w:rsidRPr="00E10FB6">
        <w:t>.</w:t>
      </w:r>
    </w:p>
    <w:p w14:paraId="539E664F" w14:textId="77777777" w:rsidR="00A2453E" w:rsidRPr="00E10FB6" w:rsidRDefault="00A2453E" w:rsidP="00A2453E">
      <w:pPr>
        <w:pStyle w:val="12StyleBodyTextArt"/>
        <w:spacing w:line="247" w:lineRule="auto"/>
      </w:pPr>
      <w:r w:rsidRPr="00E10FB6">
        <w:t xml:space="preserve">Fenomena perjudian slot </w:t>
      </w:r>
      <w:r w:rsidRPr="0094281F">
        <w:rPr>
          <w:i/>
          <w:iCs/>
        </w:rPr>
        <w:t>online</w:t>
      </w:r>
      <w:r w:rsidRPr="00E10FB6">
        <w:t xml:space="preserve"> pada saat ini mulai mencapai puncaknya, </w:t>
      </w:r>
      <w:r>
        <w:t>d</w:t>
      </w:r>
      <w:r w:rsidRPr="00E10FB6">
        <w:t xml:space="preserve">imana setiap kalangan hampir bermain perjudian slot ini, perjudian slot ini menurut data dari PPATK (Pusat pelaporan dan analisis transaksi keuangan), pada tahun 2017-2022 perputaran uang di dalam perjudian mencapai Rp.190 triliun dan pada tahun 2023, ada 3,29 juta warga Indonesia yang terlibat dalam judi </w:t>
      </w:r>
      <w:r w:rsidRPr="0094281F">
        <w:rPr>
          <w:i/>
          <w:iCs/>
        </w:rPr>
        <w:t>online</w:t>
      </w:r>
      <w:r w:rsidRPr="00E10FB6">
        <w:t xml:space="preserve"> dengan total perputaran dana hingga Rp.327 triliun, dengan demikian kasus ini dari tahun ke tahun semakin meningkat</w:t>
      </w:r>
      <w:r>
        <w:t xml:space="preserve"> </w:t>
      </w:r>
      <w:sdt>
        <w:sdtPr>
          <w:rPr>
            <w:color w:val="000000"/>
          </w:rPr>
          <w:tag w:val="MENDELEY_CITATION_v3_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"/>
          <w:id w:val="-1134555072"/>
          <w:placeholder>
            <w:docPart w:val="1EAAF8AFDF00496E9D76CF728F54CE16"/>
          </w:placeholder>
        </w:sdtPr>
        <w:sdtContent>
          <w:r w:rsidRPr="001D0FEE">
            <w:rPr>
              <w:color w:val="000000"/>
            </w:rPr>
            <w:t>[7]</w:t>
          </w:r>
        </w:sdtContent>
      </w:sdt>
      <w:r>
        <w:t>.</w:t>
      </w:r>
    </w:p>
    <w:p w14:paraId="7EC7C235" w14:textId="77777777" w:rsidR="00A2453E" w:rsidRPr="00E10FB6" w:rsidRDefault="00A2453E" w:rsidP="00A2453E">
      <w:pPr>
        <w:pStyle w:val="12StyleBodyTextArt"/>
        <w:spacing w:line="247" w:lineRule="auto"/>
      </w:pPr>
      <w:r w:rsidRPr="00E10FB6">
        <w:t xml:space="preserve">Kecanduan dari bermain judi </w:t>
      </w:r>
      <w:r w:rsidRPr="0094281F">
        <w:rPr>
          <w:i/>
          <w:iCs/>
        </w:rPr>
        <w:t>online</w:t>
      </w:r>
      <w:r w:rsidRPr="00E10FB6">
        <w:t xml:space="preserve"> ini memiliki ciri obsesi terhadap permainan dengan terus memikirkan permainan judi </w:t>
      </w:r>
      <w:r w:rsidRPr="0094281F">
        <w:rPr>
          <w:i/>
          <w:iCs/>
        </w:rPr>
        <w:t>online</w:t>
      </w:r>
      <w:r w:rsidRPr="00E10FB6">
        <w:t xml:space="preserve">, kesulitan untuk mengontrol perilaku perjudian </w:t>
      </w:r>
      <w:r w:rsidRPr="0094281F">
        <w:rPr>
          <w:i/>
          <w:iCs/>
        </w:rPr>
        <w:t>online</w:t>
      </w:r>
      <w:r w:rsidRPr="00E10FB6">
        <w:t xml:space="preserve"> mereka, seperti kesulitan menghentikan permainan meskipun sudah merugi atau sudah memenuhi target kemenangan. Mengabaikan tanggung jawab baik bersifat pribadi maupun professional, bahkan jika sudah memburuk toleransi yang di butuhkan akan meningkatkan kepuasan atau sensasi yang lebih menantang dari sebelumnya</w:t>
      </w:r>
      <w:r>
        <w:t xml:space="preserve"> </w:t>
      </w:r>
      <w:sdt>
        <w:sdtPr>
          <w:rPr>
            <w:color w:val="000000"/>
          </w:rPr>
          <w:tag w:val="MENDELEY_CITATION_v3_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"/>
          <w:id w:val="1008023370"/>
          <w:placeholder>
            <w:docPart w:val="1EAAF8AFDF00496E9D76CF728F54CE16"/>
          </w:placeholder>
        </w:sdtPr>
        <w:sdtContent>
          <w:r w:rsidRPr="001D0FEE">
            <w:rPr>
              <w:color w:val="000000"/>
            </w:rPr>
            <w:t>[8]</w:t>
          </w:r>
        </w:sdtContent>
      </w:sdt>
      <w:r w:rsidRPr="00E10FB6">
        <w:t>. Dengan demikian kecanduan ini sangat mempengaruhi diri kepribadian seseorang, menurut King dan Delfabbro (2019) sifat dan atau kepribadian adalah salah satu dari factor yang dapat berpengaruh terhadap kecanduan</w:t>
      </w:r>
      <w:r>
        <w:t xml:space="preserve"> </w:t>
      </w:r>
      <w:sdt>
        <w:sdtPr>
          <w:rPr>
            <w:color w:val="000000"/>
          </w:rPr>
          <w:tag w:val="MENDELEY_CITATION_v3_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"/>
          <w:id w:val="-1204948364"/>
          <w:placeholder>
            <w:docPart w:val="1EAAF8AFDF00496E9D76CF728F54CE16"/>
          </w:placeholder>
        </w:sdtPr>
        <w:sdtContent>
          <w:r w:rsidRPr="001D0FEE">
            <w:rPr>
              <w:color w:val="000000"/>
            </w:rPr>
            <w:t>[9]</w:t>
          </w:r>
        </w:sdtContent>
      </w:sdt>
      <w:r w:rsidRPr="00E10FB6">
        <w:t>.</w:t>
      </w:r>
    </w:p>
    <w:p w14:paraId="50725F78" w14:textId="77777777" w:rsidR="00A2453E" w:rsidRPr="00E10FB6" w:rsidRDefault="00A2453E" w:rsidP="00A2453E">
      <w:pPr>
        <w:pStyle w:val="12StyleBodyTextArt"/>
        <w:spacing w:line="247" w:lineRule="auto"/>
      </w:pPr>
      <w:r w:rsidRPr="00E10FB6">
        <w:t xml:space="preserve">Banyak berbagai macam teori kepribadian yang digunakan untuk melihat dari kepribadian seseorang, salah satunya adalah teori kepribadian </w:t>
      </w:r>
      <w:r w:rsidRPr="00E10FB6">
        <w:rPr>
          <w:i/>
          <w:iCs/>
        </w:rPr>
        <w:t xml:space="preserve">big five </w:t>
      </w:r>
      <w:r w:rsidRPr="00E10FB6">
        <w:t xml:space="preserve">yang dikemukakan oleh Lewis Goldberg, pendekatan ini digunakan di dalam Psikologi khususnya di dalam ranah kepribadian melalui </w:t>
      </w:r>
      <w:r w:rsidRPr="00E10FB6">
        <w:rPr>
          <w:i/>
          <w:iCs/>
        </w:rPr>
        <w:t>trait</w:t>
      </w:r>
      <w:r w:rsidRPr="00E10FB6">
        <w:t xml:space="preserve"> atau sifat, dimana di dalam teori </w:t>
      </w:r>
      <w:r w:rsidRPr="00E10FB6">
        <w:rPr>
          <w:i/>
          <w:iCs/>
        </w:rPr>
        <w:t>The Big Five</w:t>
      </w:r>
      <w:r w:rsidRPr="00E10FB6">
        <w:t xml:space="preserve"> ini terdiri 5 kepribadian yaitu; (</w:t>
      </w:r>
      <w:r w:rsidRPr="00E10FB6">
        <w:rPr>
          <w:i/>
          <w:iCs/>
        </w:rPr>
        <w:t>Openness</w:t>
      </w:r>
      <w:r w:rsidRPr="00E10FB6">
        <w:t>) keterbukaan terhadap pengalaman baru,(</w:t>
      </w:r>
      <w:r w:rsidRPr="00E10FB6">
        <w:rPr>
          <w:i/>
          <w:iCs/>
        </w:rPr>
        <w:t>Conscientiousness</w:t>
      </w:r>
      <w:r w:rsidRPr="00E10FB6">
        <w:t>) kehati-hatian dalam bertindak, (</w:t>
      </w:r>
      <w:r w:rsidRPr="00E10FB6">
        <w:rPr>
          <w:i/>
          <w:iCs/>
        </w:rPr>
        <w:t>Extraversion</w:t>
      </w:r>
      <w:r w:rsidRPr="00E10FB6">
        <w:t>) cara berinterakksi secara sosial, (</w:t>
      </w:r>
      <w:r w:rsidRPr="00E10FB6">
        <w:rPr>
          <w:i/>
          <w:iCs/>
        </w:rPr>
        <w:t>Agreebleness</w:t>
      </w:r>
      <w:r w:rsidRPr="00E10FB6">
        <w:t>) cara memperlakukan hubungan dengan orang lain, (</w:t>
      </w:r>
      <w:r w:rsidRPr="00E10FB6">
        <w:rPr>
          <w:i/>
          <w:iCs/>
        </w:rPr>
        <w:t>Neurotics</w:t>
      </w:r>
      <w:r w:rsidRPr="00E10FB6">
        <w:t>) stabilitas emosi</w:t>
      </w:r>
      <w:r>
        <w:t xml:space="preserve"> </w:t>
      </w:r>
      <w:sdt>
        <w:sdtPr>
          <w:rPr>
            <w:color w:val="000000"/>
          </w:rPr>
          <w:tag w:val="MENDELEY_CITATION_v3_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"/>
          <w:id w:val="2122410821"/>
          <w:placeholder>
            <w:docPart w:val="1EAAF8AFDF00496E9D76CF728F54CE16"/>
          </w:placeholder>
        </w:sdtPr>
        <w:sdtContent>
          <w:r w:rsidRPr="001D0FEE">
            <w:rPr>
              <w:color w:val="000000"/>
            </w:rPr>
            <w:t>[10]</w:t>
          </w:r>
        </w:sdtContent>
      </w:sdt>
      <w:r w:rsidRPr="00E10FB6">
        <w:t>.</w:t>
      </w:r>
    </w:p>
    <w:p w14:paraId="495C245C" w14:textId="4EC54DF1" w:rsidR="00D81B67" w:rsidRPr="00D81B67" w:rsidRDefault="00A2453E" w:rsidP="00A2453E">
      <w:pPr>
        <w:pStyle w:val="12StyleBodyTextArt"/>
        <w:spacing w:line="247" w:lineRule="auto"/>
      </w:pPr>
      <w:r w:rsidRPr="00E10FB6">
        <w:t xml:space="preserve">Berdasarkan penjelasan di atas dan dengan fenomena perjudian </w:t>
      </w:r>
      <w:r w:rsidRPr="0094281F">
        <w:rPr>
          <w:i/>
          <w:iCs/>
        </w:rPr>
        <w:t>online</w:t>
      </w:r>
      <w:r w:rsidRPr="00E10FB6">
        <w:t xml:space="preserve"> yang semakin meningkat ini peneliti menganggap penting untuk melakukan penelitian lebih lanjut mengenai hubungan antara </w:t>
      </w:r>
      <w:r w:rsidRPr="0094281F">
        <w:rPr>
          <w:i/>
          <w:iCs/>
        </w:rPr>
        <w:t>big five personality</w:t>
      </w:r>
      <w:r w:rsidRPr="00E10FB6">
        <w:t xml:space="preserve"> dan </w:t>
      </w:r>
      <w:r w:rsidRPr="0094281F">
        <w:rPr>
          <w:i/>
          <w:iCs/>
        </w:rPr>
        <w:t>gambling disorder</w:t>
      </w:r>
      <w:r w:rsidR="00523E83" w:rsidRPr="00523E83">
        <w:t>.</w:t>
      </w:r>
    </w:p>
    <w:p w14:paraId="6EEBB323" w14:textId="77777777" w:rsidR="000C4699" w:rsidRPr="00091903" w:rsidRDefault="000C4699" w:rsidP="00405484">
      <w:pPr>
        <w:jc w:val="both"/>
        <w:rPr>
          <w:lang w:val="sv-SE"/>
        </w:rPr>
      </w:pPr>
    </w:p>
    <w:p w14:paraId="63443E1F" w14:textId="5E1CA202" w:rsidR="000C4699" w:rsidRDefault="00523E83" w:rsidP="00624D47">
      <w:pPr>
        <w:pStyle w:val="11aStyleJdlIsiArt"/>
        <w:rPr>
          <w:lang w:val="sv-SE"/>
        </w:rPr>
      </w:pPr>
      <w:r w:rsidRPr="00523E83">
        <w:rPr>
          <w:lang w:val="sv-SE"/>
        </w:rPr>
        <w:t>Metode Penelitian</w:t>
      </w:r>
    </w:p>
    <w:p w14:paraId="5EB5EA8E" w14:textId="4DC2CBEE" w:rsidR="00A2453E" w:rsidRDefault="00A2453E" w:rsidP="00A2453E">
      <w:pPr>
        <w:pStyle w:val="12StyleBodyTextArt"/>
        <w:spacing w:line="247" w:lineRule="auto"/>
        <w:rPr>
          <w:color w:val="000000" w:themeColor="text1"/>
        </w:rPr>
      </w:pPr>
      <w:r w:rsidRPr="00B63449">
        <w:t xml:space="preserve">Penelitian ini menggunakan pendekatan kuantitatif dengan metode korelasional. Penelitian ini bertujuan untuk menganalisis mengenai hubungan antara tipe kepribadian </w:t>
      </w:r>
      <w:r w:rsidRPr="00B63449">
        <w:rPr>
          <w:i/>
          <w:iCs/>
        </w:rPr>
        <w:t>big five</w:t>
      </w:r>
      <w:r w:rsidRPr="00B63449">
        <w:t xml:space="preserve"> dengan </w:t>
      </w:r>
      <w:r w:rsidRPr="00B63449">
        <w:rPr>
          <w:i/>
        </w:rPr>
        <w:t>gambling disorder</w:t>
      </w:r>
      <w:r w:rsidRPr="00B63449">
        <w:t xml:space="preserve"> pada pemain judi </w:t>
      </w:r>
      <w:r w:rsidRPr="00B63449">
        <w:rPr>
          <w:i/>
          <w:iCs/>
        </w:rPr>
        <w:t>slot online</w:t>
      </w:r>
      <w:r w:rsidRPr="00B63449">
        <w:t xml:space="preserve">. Populasi dalam penelitian ini adalah individu yang bermain judi slot </w:t>
      </w:r>
      <w:r w:rsidRPr="00B63449">
        <w:rPr>
          <w:i/>
        </w:rPr>
        <w:t xml:space="preserve">online </w:t>
      </w:r>
      <w:r w:rsidRPr="00B63449">
        <w:t xml:space="preserve">di Kota Bandung. Populasi ini bersifat infinit, artinya populasi yang digunakan jumlah anggotanya tidak dapat diketahui secara pasti. Pengambilan sampel sampel dilakukan dengan menggunakan Teknik </w:t>
      </w:r>
      <w:r w:rsidRPr="00B63449">
        <w:rPr>
          <w:i/>
          <w:iCs/>
          <w:color w:val="000000" w:themeColor="text1"/>
        </w:rPr>
        <w:t>nonprobability sampling</w:t>
      </w:r>
      <w:r w:rsidRPr="00B63449">
        <w:rPr>
          <w:color w:val="000000" w:themeColor="text1"/>
        </w:rPr>
        <w:t xml:space="preserve"> dengan menggunakan metode </w:t>
      </w:r>
      <w:r w:rsidRPr="00B63449">
        <w:rPr>
          <w:i/>
          <w:iCs/>
          <w:color w:val="000000" w:themeColor="text1"/>
        </w:rPr>
        <w:t>Purposive Sampling</w:t>
      </w:r>
      <w:r w:rsidRPr="00B63449">
        <w:rPr>
          <w:color w:val="000000" w:themeColor="text1"/>
        </w:rPr>
        <w:t xml:space="preserve">. Peneliti   menentukan   sampel   dengan mempertimbangkan karakteristik yang telah ditentukan sebelumnya. </w:t>
      </w:r>
    </w:p>
    <w:p w14:paraId="317E2592" w14:textId="13049C15" w:rsidR="0015400A" w:rsidRPr="00A2453E" w:rsidRDefault="00A2453E" w:rsidP="00A2453E">
      <w:pPr>
        <w:pStyle w:val="12StyleBodyTextArt"/>
        <w:spacing w:line="247" w:lineRule="auto"/>
      </w:pPr>
      <w:r w:rsidRPr="00B63449">
        <w:lastRenderedPageBreak/>
        <w:t>Teknik pengumpulan data yang digunakan dalam penelitian ini adalah kuesioner melalui Google Form</w:t>
      </w:r>
      <w:r w:rsidRPr="00B63449">
        <w:rPr>
          <w:color w:val="000000" w:themeColor="text1"/>
        </w:rPr>
        <w:t xml:space="preserve">. </w:t>
      </w:r>
      <w:r w:rsidRPr="00B63449">
        <w:rPr>
          <w:i/>
          <w:iCs/>
          <w:color w:val="000000" w:themeColor="text1"/>
        </w:rPr>
        <w:t>Big Five Personality</w:t>
      </w:r>
      <w:r w:rsidRPr="00B63449">
        <w:rPr>
          <w:color w:val="000000" w:themeColor="text1"/>
        </w:rPr>
        <w:t xml:space="preserve"> diukur dengan menggunakan skala </w:t>
      </w:r>
      <w:r w:rsidRPr="00B63449">
        <w:rPr>
          <w:i/>
          <w:iCs/>
          <w:color w:val="000000" w:themeColor="text1"/>
        </w:rPr>
        <w:t>Big Five Inventori</w:t>
      </w:r>
      <w:r w:rsidRPr="00B63449">
        <w:rPr>
          <w:color w:val="000000" w:themeColor="text1"/>
        </w:rPr>
        <w:t xml:space="preserve">-2 (BFI-2) yang dikembangkan oleh </w:t>
      </w:r>
      <w:r w:rsidRPr="00B63449">
        <w:t>Soto &amp; John (2017) dan telah diadaptasi ke versi bahasa Indonesia yang telah diuji reliabilitas dan validitasnya oleh Ahya &amp; Siaputra (2021)</w:t>
      </w:r>
      <w:r>
        <w:t xml:space="preserve"> </w:t>
      </w:r>
      <w:sdt>
        <w:sdtPr>
          <w:rPr>
            <w:color w:val="000000"/>
          </w:rPr>
          <w:tag w:val="MENDELEY_CITATION_v3_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"/>
          <w:id w:val="-599636230"/>
          <w:placeholder>
            <w:docPart w:val="D26355E5D28B4A9F8B8794474C40C56A"/>
          </w:placeholder>
        </w:sdtPr>
        <w:sdtContent>
          <w:r w:rsidRPr="001D0FEE">
            <w:rPr>
              <w:color w:val="000000"/>
            </w:rPr>
            <w:t>[11], [12]</w:t>
          </w:r>
        </w:sdtContent>
      </w:sdt>
      <w:r w:rsidRPr="00B63449">
        <w:t xml:space="preserve">. Sedangkan untuk </w:t>
      </w:r>
      <w:r w:rsidRPr="00B63449">
        <w:rPr>
          <w:i/>
          <w:iCs/>
        </w:rPr>
        <w:t>Gambling Disorder</w:t>
      </w:r>
      <w:r w:rsidRPr="00B63449">
        <w:t xml:space="preserve"> ini diukur menggunakan</w:t>
      </w:r>
      <w:r w:rsidRPr="00B63449">
        <w:rPr>
          <w:color w:val="000000" w:themeColor="text1"/>
        </w:rPr>
        <w:t xml:space="preserve"> </w:t>
      </w:r>
      <w:r w:rsidRPr="00B63449">
        <w:rPr>
          <w:i/>
          <w:iCs/>
        </w:rPr>
        <w:t>Problem Gambling Severety Index</w:t>
      </w:r>
      <w:r w:rsidRPr="00B63449">
        <w:t xml:space="preserve"> (PGSI) (Ferris &amp; Wynne, 2001)</w:t>
      </w:r>
      <w:r>
        <w:t xml:space="preserve"> </w:t>
      </w:r>
      <w:sdt>
        <w:sdtPr>
          <w:rPr>
            <w:color w:val="000000"/>
          </w:rPr>
          <w:tag w:val="MENDELEY_CITATION_v3_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"/>
          <w:id w:val="-1469518307"/>
          <w:placeholder>
            <w:docPart w:val="D26355E5D28B4A9F8B8794474C40C56A"/>
          </w:placeholder>
        </w:sdtPr>
        <w:sdtContent>
          <w:r w:rsidRPr="001D0FEE">
            <w:rPr>
              <w:color w:val="000000"/>
            </w:rPr>
            <w:t>[13]</w:t>
          </w:r>
        </w:sdtContent>
      </w:sdt>
      <w:r>
        <w:t xml:space="preserve"> </w:t>
      </w:r>
      <w:r w:rsidRPr="00B63449">
        <w:t>. Alat ukur ini terdiri dari 9 item</w:t>
      </w:r>
      <w:r>
        <w:t xml:space="preserve"> sudah diadaptasi </w:t>
      </w:r>
      <w:r w:rsidRPr="00B63449">
        <w:t>dalam bahasa Indonesia.</w:t>
      </w:r>
      <w:r>
        <w:t xml:space="preserve"> Adapun t</w:t>
      </w:r>
      <w:r w:rsidRPr="00E10FB6">
        <w:t>eknik analisis</w:t>
      </w:r>
      <w:r>
        <w:t xml:space="preserve"> data yang digunakan</w:t>
      </w:r>
      <w:r w:rsidRPr="00E10FB6">
        <w:t xml:space="preserve"> </w:t>
      </w:r>
      <w:r w:rsidRPr="00B63449">
        <w:t xml:space="preserve">didalam penelitian ini menggunakan korelasi </w:t>
      </w:r>
      <w:r w:rsidRPr="00B63449">
        <w:rPr>
          <w:i/>
        </w:rPr>
        <w:t>spearman</w:t>
      </w:r>
      <w:r w:rsidRPr="00B63449">
        <w:rPr>
          <w:iCs/>
        </w:rPr>
        <w:t xml:space="preserve"> untuk mengatahui hubungan masing-masing variabel</w:t>
      </w:r>
      <w:r w:rsidRPr="00B63449">
        <w:t>. Analisis data menggunakan program SPSS (</w:t>
      </w:r>
      <w:r w:rsidRPr="00B63449">
        <w:rPr>
          <w:i/>
        </w:rPr>
        <w:t>Statistical Product and Service Solution</w:t>
      </w:r>
      <w:r w:rsidRPr="00B63449">
        <w:t>).</w:t>
      </w:r>
    </w:p>
    <w:p w14:paraId="4F7424E9" w14:textId="77777777" w:rsidR="0015400A" w:rsidRPr="0015400A" w:rsidRDefault="0015400A" w:rsidP="008D0D5F">
      <w:pPr>
        <w:rPr>
          <w:spacing w:val="-4"/>
          <w:lang w:val="sv-SE"/>
        </w:rPr>
      </w:pPr>
    </w:p>
    <w:p w14:paraId="35B8D470" w14:textId="32E48422" w:rsidR="000C4699" w:rsidRPr="00F247FA" w:rsidRDefault="00A1073D" w:rsidP="00624D47">
      <w:pPr>
        <w:pStyle w:val="11aStyleJdlIsiArt"/>
      </w:pPr>
      <w:r w:rsidRPr="00F247FA">
        <w:t xml:space="preserve">Hasil dan </w:t>
      </w:r>
      <w:proofErr w:type="spellStart"/>
      <w:r w:rsidRPr="00F247FA">
        <w:t>Pembahasan</w:t>
      </w:r>
      <w:proofErr w:type="spellEnd"/>
      <w:r w:rsidR="007638D3">
        <w:t xml:space="preserve"> </w:t>
      </w:r>
    </w:p>
    <w:p w14:paraId="62C4DD05" w14:textId="12C40DE8" w:rsidR="00A2453E" w:rsidRPr="00B63449" w:rsidRDefault="00A2453E" w:rsidP="00A2453E">
      <w:pPr>
        <w:pStyle w:val="13StyleJdlTabel"/>
        <w:rPr>
          <w:i/>
        </w:rPr>
      </w:pPr>
      <w:r w:rsidRPr="00EF1B9E">
        <w:rPr>
          <w:b/>
          <w:bCs/>
        </w:rPr>
        <w:t>Tabel 1.</w:t>
      </w:r>
      <w:r w:rsidRPr="00B63449">
        <w:t xml:space="preserve"> Korelasi Spearman Dimensi Kepribadian </w:t>
      </w:r>
      <w:r w:rsidRPr="00B63449">
        <w:rPr>
          <w:i/>
        </w:rPr>
        <w:t>Openness</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555"/>
        <w:gridCol w:w="1850"/>
        <w:gridCol w:w="2180"/>
        <w:gridCol w:w="1885"/>
        <w:gridCol w:w="1011"/>
      </w:tblGrid>
      <w:tr w:rsidR="00A2453E" w:rsidRPr="00A2453E" w14:paraId="3C72A297" w14:textId="77777777" w:rsidTr="00A2453E">
        <w:trPr>
          <w:cantSplit/>
          <w:jc w:val="center"/>
        </w:trPr>
        <w:tc>
          <w:tcPr>
            <w:tcW w:w="0" w:type="auto"/>
            <w:gridSpan w:val="5"/>
            <w:tcBorders>
              <w:top w:val="single" w:sz="4" w:space="0" w:color="auto"/>
              <w:left w:val="nil"/>
              <w:bottom w:val="nil"/>
              <w:right w:val="nil"/>
            </w:tcBorders>
            <w:shd w:val="clear" w:color="auto" w:fill="auto"/>
            <w:vAlign w:val="center"/>
          </w:tcPr>
          <w:p w14:paraId="355FEF78" w14:textId="77777777" w:rsidR="00A2453E" w:rsidRPr="00A2453E" w:rsidRDefault="00A2453E" w:rsidP="00D30EE8">
            <w:pPr>
              <w:autoSpaceDE w:val="0"/>
              <w:autoSpaceDN w:val="0"/>
              <w:adjustRightInd w:val="0"/>
              <w:spacing w:line="240" w:lineRule="auto"/>
              <w:ind w:left="60" w:right="60"/>
              <w:jc w:val="center"/>
              <w:rPr>
                <w:i/>
                <w:iCs/>
                <w:sz w:val="22"/>
              </w:rPr>
            </w:pPr>
            <w:r w:rsidRPr="00A2453E">
              <w:rPr>
                <w:i/>
                <w:iCs/>
                <w:sz w:val="22"/>
              </w:rPr>
              <w:t>Correlations</w:t>
            </w:r>
          </w:p>
        </w:tc>
      </w:tr>
      <w:tr w:rsidR="00A2453E" w:rsidRPr="00A2453E" w14:paraId="4412DB8A" w14:textId="77777777" w:rsidTr="00A2453E">
        <w:trPr>
          <w:cantSplit/>
          <w:jc w:val="center"/>
        </w:trPr>
        <w:tc>
          <w:tcPr>
            <w:tcW w:w="0" w:type="auto"/>
            <w:gridSpan w:val="3"/>
            <w:tcBorders>
              <w:top w:val="nil"/>
              <w:left w:val="nil"/>
              <w:bottom w:val="single" w:sz="8" w:space="0" w:color="152935"/>
              <w:right w:val="nil"/>
            </w:tcBorders>
            <w:shd w:val="clear" w:color="auto" w:fill="auto"/>
            <w:vAlign w:val="bottom"/>
          </w:tcPr>
          <w:p w14:paraId="14D44616" w14:textId="77777777" w:rsidR="00A2453E" w:rsidRPr="00A2453E" w:rsidRDefault="00A2453E" w:rsidP="00D30EE8">
            <w:pPr>
              <w:autoSpaceDE w:val="0"/>
              <w:autoSpaceDN w:val="0"/>
              <w:adjustRightInd w:val="0"/>
              <w:spacing w:line="240" w:lineRule="auto"/>
              <w:rPr>
                <w:i/>
                <w:iCs/>
                <w:sz w:val="22"/>
              </w:rPr>
            </w:pPr>
          </w:p>
        </w:tc>
        <w:tc>
          <w:tcPr>
            <w:tcW w:w="0" w:type="auto"/>
            <w:tcBorders>
              <w:top w:val="nil"/>
              <w:left w:val="nil"/>
              <w:bottom w:val="single" w:sz="8" w:space="0" w:color="152935"/>
              <w:right w:val="single" w:sz="8" w:space="0" w:color="E0E0E0"/>
            </w:tcBorders>
            <w:shd w:val="clear" w:color="auto" w:fill="auto"/>
            <w:vAlign w:val="bottom"/>
          </w:tcPr>
          <w:p w14:paraId="2E917B8E" w14:textId="77777777" w:rsidR="00A2453E" w:rsidRPr="00A2453E" w:rsidRDefault="00A2453E" w:rsidP="00D30EE8">
            <w:pPr>
              <w:autoSpaceDE w:val="0"/>
              <w:autoSpaceDN w:val="0"/>
              <w:adjustRightInd w:val="0"/>
              <w:spacing w:line="240" w:lineRule="auto"/>
              <w:ind w:left="60" w:right="60"/>
              <w:jc w:val="center"/>
              <w:rPr>
                <w:b/>
                <w:bCs/>
                <w:i/>
                <w:iCs/>
                <w:sz w:val="22"/>
              </w:rPr>
            </w:pPr>
            <w:r w:rsidRPr="00A2453E">
              <w:rPr>
                <w:b/>
                <w:bCs/>
                <w:i/>
                <w:iCs/>
                <w:sz w:val="22"/>
              </w:rPr>
              <w:t>Gambling Disorder</w:t>
            </w:r>
          </w:p>
        </w:tc>
        <w:tc>
          <w:tcPr>
            <w:tcW w:w="0" w:type="auto"/>
            <w:tcBorders>
              <w:top w:val="nil"/>
              <w:left w:val="single" w:sz="8" w:space="0" w:color="E0E0E0"/>
              <w:bottom w:val="single" w:sz="8" w:space="0" w:color="152935"/>
              <w:right w:val="nil"/>
            </w:tcBorders>
            <w:shd w:val="clear" w:color="auto" w:fill="auto"/>
            <w:vAlign w:val="bottom"/>
          </w:tcPr>
          <w:p w14:paraId="1E3DCDF4" w14:textId="77777777" w:rsidR="00A2453E" w:rsidRPr="00A2453E" w:rsidRDefault="00A2453E" w:rsidP="00D30EE8">
            <w:pPr>
              <w:autoSpaceDE w:val="0"/>
              <w:autoSpaceDN w:val="0"/>
              <w:adjustRightInd w:val="0"/>
              <w:spacing w:line="240" w:lineRule="auto"/>
              <w:ind w:left="60" w:right="60"/>
              <w:jc w:val="center"/>
              <w:rPr>
                <w:b/>
                <w:bCs/>
                <w:i/>
                <w:iCs/>
                <w:sz w:val="22"/>
              </w:rPr>
            </w:pPr>
            <w:r w:rsidRPr="00A2453E">
              <w:rPr>
                <w:b/>
                <w:bCs/>
                <w:i/>
                <w:iCs/>
                <w:sz w:val="22"/>
              </w:rPr>
              <w:t>Openness</w:t>
            </w:r>
          </w:p>
        </w:tc>
      </w:tr>
      <w:tr w:rsidR="00A2453E" w:rsidRPr="00A2453E" w14:paraId="66CE9EE2" w14:textId="77777777" w:rsidTr="00A2453E">
        <w:trPr>
          <w:cantSplit/>
          <w:trHeight w:val="101"/>
          <w:jc w:val="center"/>
        </w:trPr>
        <w:tc>
          <w:tcPr>
            <w:tcW w:w="0" w:type="auto"/>
            <w:vMerge w:val="restart"/>
            <w:tcBorders>
              <w:top w:val="single" w:sz="8" w:space="0" w:color="152935"/>
              <w:left w:val="nil"/>
              <w:bottom w:val="single" w:sz="8" w:space="0" w:color="152935"/>
              <w:right w:val="nil"/>
            </w:tcBorders>
            <w:shd w:val="clear" w:color="auto" w:fill="auto"/>
          </w:tcPr>
          <w:p w14:paraId="227D0511" w14:textId="77777777" w:rsidR="00A2453E" w:rsidRPr="00A2453E" w:rsidRDefault="00A2453E" w:rsidP="00D30EE8">
            <w:pPr>
              <w:autoSpaceDE w:val="0"/>
              <w:autoSpaceDN w:val="0"/>
              <w:adjustRightInd w:val="0"/>
              <w:spacing w:line="240" w:lineRule="auto"/>
              <w:ind w:left="60" w:right="60"/>
              <w:rPr>
                <w:i/>
                <w:iCs/>
                <w:sz w:val="22"/>
              </w:rPr>
            </w:pPr>
            <w:r w:rsidRPr="00A2453E">
              <w:rPr>
                <w:i/>
                <w:iCs/>
                <w:sz w:val="22"/>
              </w:rPr>
              <w:t>Spearman's Rho</w:t>
            </w:r>
          </w:p>
        </w:tc>
        <w:tc>
          <w:tcPr>
            <w:tcW w:w="0" w:type="auto"/>
            <w:vMerge w:val="restart"/>
            <w:tcBorders>
              <w:top w:val="single" w:sz="8" w:space="0" w:color="152935"/>
              <w:left w:val="nil"/>
              <w:bottom w:val="nil"/>
              <w:right w:val="nil"/>
            </w:tcBorders>
            <w:shd w:val="clear" w:color="auto" w:fill="auto"/>
          </w:tcPr>
          <w:p w14:paraId="31381F0A" w14:textId="77777777" w:rsidR="00A2453E" w:rsidRPr="00A2453E" w:rsidRDefault="00A2453E" w:rsidP="00D30EE8">
            <w:pPr>
              <w:autoSpaceDE w:val="0"/>
              <w:autoSpaceDN w:val="0"/>
              <w:adjustRightInd w:val="0"/>
              <w:spacing w:line="240" w:lineRule="auto"/>
              <w:ind w:left="60" w:right="60"/>
              <w:rPr>
                <w:i/>
                <w:iCs/>
                <w:sz w:val="22"/>
              </w:rPr>
            </w:pPr>
            <w:r w:rsidRPr="00A2453E">
              <w:rPr>
                <w:i/>
                <w:iCs/>
                <w:sz w:val="22"/>
              </w:rPr>
              <w:t>Gambling Disorder</w:t>
            </w:r>
          </w:p>
        </w:tc>
        <w:tc>
          <w:tcPr>
            <w:tcW w:w="0" w:type="auto"/>
            <w:tcBorders>
              <w:top w:val="single" w:sz="8" w:space="0" w:color="152935"/>
              <w:left w:val="nil"/>
              <w:bottom w:val="single" w:sz="8" w:space="0" w:color="AEAEAE"/>
              <w:right w:val="nil"/>
            </w:tcBorders>
            <w:shd w:val="clear" w:color="auto" w:fill="auto"/>
          </w:tcPr>
          <w:p w14:paraId="510B8F82" w14:textId="77777777" w:rsidR="00A2453E" w:rsidRPr="00A2453E" w:rsidRDefault="00A2453E" w:rsidP="00D30EE8">
            <w:pPr>
              <w:autoSpaceDE w:val="0"/>
              <w:autoSpaceDN w:val="0"/>
              <w:adjustRightInd w:val="0"/>
              <w:spacing w:line="240" w:lineRule="auto"/>
              <w:ind w:left="60" w:right="60"/>
              <w:rPr>
                <w:i/>
                <w:iCs/>
                <w:sz w:val="22"/>
              </w:rPr>
            </w:pPr>
            <w:r w:rsidRPr="00A2453E">
              <w:rPr>
                <w:i/>
                <w:iCs/>
                <w:sz w:val="22"/>
              </w:rPr>
              <w:t>Correlation Coefficient</w:t>
            </w:r>
          </w:p>
        </w:tc>
        <w:tc>
          <w:tcPr>
            <w:tcW w:w="0" w:type="auto"/>
            <w:tcBorders>
              <w:top w:val="single" w:sz="8" w:space="0" w:color="152935"/>
              <w:left w:val="nil"/>
              <w:bottom w:val="single" w:sz="8" w:space="0" w:color="AEAEAE"/>
              <w:right w:val="single" w:sz="8" w:space="0" w:color="E0E0E0"/>
            </w:tcBorders>
            <w:shd w:val="clear" w:color="auto" w:fill="auto"/>
          </w:tcPr>
          <w:p w14:paraId="438D5601" w14:textId="77777777" w:rsidR="00A2453E" w:rsidRPr="00A2453E" w:rsidRDefault="00A2453E" w:rsidP="00D30EE8">
            <w:pPr>
              <w:autoSpaceDE w:val="0"/>
              <w:autoSpaceDN w:val="0"/>
              <w:adjustRightInd w:val="0"/>
              <w:spacing w:line="240" w:lineRule="auto"/>
              <w:ind w:left="60" w:right="60"/>
              <w:jc w:val="right"/>
              <w:rPr>
                <w:sz w:val="22"/>
              </w:rPr>
            </w:pPr>
            <w:r w:rsidRPr="00A2453E">
              <w:rPr>
                <w:sz w:val="22"/>
              </w:rPr>
              <w:t>1.000</w:t>
            </w:r>
          </w:p>
        </w:tc>
        <w:tc>
          <w:tcPr>
            <w:tcW w:w="0" w:type="auto"/>
            <w:tcBorders>
              <w:top w:val="single" w:sz="8" w:space="0" w:color="152935"/>
              <w:left w:val="single" w:sz="8" w:space="0" w:color="E0E0E0"/>
              <w:bottom w:val="single" w:sz="8" w:space="0" w:color="AEAEAE"/>
              <w:right w:val="nil"/>
            </w:tcBorders>
            <w:shd w:val="clear" w:color="auto" w:fill="auto"/>
          </w:tcPr>
          <w:p w14:paraId="20292DCC" w14:textId="77777777" w:rsidR="00A2453E" w:rsidRPr="00A2453E" w:rsidRDefault="00A2453E" w:rsidP="00D30EE8">
            <w:pPr>
              <w:autoSpaceDE w:val="0"/>
              <w:autoSpaceDN w:val="0"/>
              <w:adjustRightInd w:val="0"/>
              <w:spacing w:line="240" w:lineRule="auto"/>
              <w:ind w:left="60" w:right="60"/>
              <w:jc w:val="right"/>
              <w:rPr>
                <w:sz w:val="22"/>
              </w:rPr>
            </w:pPr>
            <w:r w:rsidRPr="00A2453E">
              <w:rPr>
                <w:sz w:val="22"/>
              </w:rPr>
              <w:t>.495</w:t>
            </w:r>
            <w:r w:rsidRPr="00A2453E">
              <w:rPr>
                <w:sz w:val="22"/>
                <w:vertAlign w:val="superscript"/>
              </w:rPr>
              <w:t>**</w:t>
            </w:r>
          </w:p>
        </w:tc>
      </w:tr>
      <w:tr w:rsidR="00A2453E" w:rsidRPr="00A2453E" w14:paraId="6F1B65A9" w14:textId="77777777" w:rsidTr="00A2453E">
        <w:trPr>
          <w:cantSplit/>
          <w:jc w:val="center"/>
        </w:trPr>
        <w:tc>
          <w:tcPr>
            <w:tcW w:w="0" w:type="auto"/>
            <w:vMerge/>
            <w:tcBorders>
              <w:top w:val="single" w:sz="8" w:space="0" w:color="152935"/>
              <w:left w:val="nil"/>
              <w:bottom w:val="single" w:sz="8" w:space="0" w:color="152935"/>
              <w:right w:val="nil"/>
            </w:tcBorders>
            <w:shd w:val="clear" w:color="auto" w:fill="auto"/>
          </w:tcPr>
          <w:p w14:paraId="1FB231A6" w14:textId="77777777" w:rsidR="00A2453E" w:rsidRPr="00A2453E" w:rsidRDefault="00A2453E" w:rsidP="00D30EE8">
            <w:pPr>
              <w:autoSpaceDE w:val="0"/>
              <w:autoSpaceDN w:val="0"/>
              <w:adjustRightInd w:val="0"/>
              <w:spacing w:line="240" w:lineRule="auto"/>
              <w:rPr>
                <w:i/>
                <w:iCs/>
                <w:sz w:val="22"/>
              </w:rPr>
            </w:pPr>
          </w:p>
        </w:tc>
        <w:tc>
          <w:tcPr>
            <w:tcW w:w="0" w:type="auto"/>
            <w:vMerge/>
            <w:tcBorders>
              <w:top w:val="single" w:sz="8" w:space="0" w:color="152935"/>
              <w:left w:val="nil"/>
              <w:bottom w:val="nil"/>
              <w:right w:val="nil"/>
            </w:tcBorders>
            <w:shd w:val="clear" w:color="auto" w:fill="auto"/>
          </w:tcPr>
          <w:p w14:paraId="12277637" w14:textId="77777777" w:rsidR="00A2453E" w:rsidRPr="00A2453E" w:rsidRDefault="00A2453E" w:rsidP="00D30EE8">
            <w:pPr>
              <w:autoSpaceDE w:val="0"/>
              <w:autoSpaceDN w:val="0"/>
              <w:adjustRightInd w:val="0"/>
              <w:spacing w:line="240" w:lineRule="auto"/>
              <w:rPr>
                <w:i/>
                <w:iCs/>
                <w:sz w:val="22"/>
              </w:rPr>
            </w:pPr>
          </w:p>
        </w:tc>
        <w:tc>
          <w:tcPr>
            <w:tcW w:w="0" w:type="auto"/>
            <w:tcBorders>
              <w:top w:val="single" w:sz="8" w:space="0" w:color="AEAEAE"/>
              <w:left w:val="nil"/>
              <w:bottom w:val="single" w:sz="8" w:space="0" w:color="AEAEAE"/>
              <w:right w:val="nil"/>
            </w:tcBorders>
            <w:shd w:val="clear" w:color="auto" w:fill="auto"/>
          </w:tcPr>
          <w:p w14:paraId="0EEEC558" w14:textId="77777777" w:rsidR="00A2453E" w:rsidRPr="00A2453E" w:rsidRDefault="00A2453E" w:rsidP="00D30EE8">
            <w:pPr>
              <w:autoSpaceDE w:val="0"/>
              <w:autoSpaceDN w:val="0"/>
              <w:adjustRightInd w:val="0"/>
              <w:spacing w:line="240" w:lineRule="auto"/>
              <w:ind w:left="60" w:right="60"/>
              <w:rPr>
                <w:i/>
                <w:iCs/>
                <w:sz w:val="22"/>
              </w:rPr>
            </w:pPr>
            <w:r w:rsidRPr="00A2453E">
              <w:rPr>
                <w:i/>
                <w:iCs/>
                <w:sz w:val="22"/>
              </w:rPr>
              <w:t>Sig. (2-Tailed)</w:t>
            </w:r>
          </w:p>
        </w:tc>
        <w:tc>
          <w:tcPr>
            <w:tcW w:w="0" w:type="auto"/>
            <w:tcBorders>
              <w:top w:val="single" w:sz="8" w:space="0" w:color="AEAEAE"/>
              <w:left w:val="nil"/>
              <w:bottom w:val="single" w:sz="8" w:space="0" w:color="AEAEAE"/>
              <w:right w:val="single" w:sz="8" w:space="0" w:color="E0E0E0"/>
            </w:tcBorders>
            <w:shd w:val="clear" w:color="auto" w:fill="auto"/>
          </w:tcPr>
          <w:p w14:paraId="79157EA2" w14:textId="77777777" w:rsidR="00A2453E" w:rsidRPr="00A2453E" w:rsidRDefault="00A2453E" w:rsidP="00D30EE8">
            <w:pPr>
              <w:autoSpaceDE w:val="0"/>
              <w:autoSpaceDN w:val="0"/>
              <w:adjustRightInd w:val="0"/>
              <w:spacing w:line="240" w:lineRule="auto"/>
              <w:ind w:left="60" w:right="60"/>
              <w:jc w:val="right"/>
              <w:rPr>
                <w:sz w:val="22"/>
              </w:rPr>
            </w:pPr>
            <w:r w:rsidRPr="00A2453E">
              <w:rPr>
                <w:sz w:val="22"/>
              </w:rPr>
              <w:t>.</w:t>
            </w:r>
          </w:p>
        </w:tc>
        <w:tc>
          <w:tcPr>
            <w:tcW w:w="0" w:type="auto"/>
            <w:tcBorders>
              <w:top w:val="single" w:sz="8" w:space="0" w:color="AEAEAE"/>
              <w:left w:val="single" w:sz="8" w:space="0" w:color="E0E0E0"/>
              <w:bottom w:val="single" w:sz="8" w:space="0" w:color="AEAEAE"/>
              <w:right w:val="nil"/>
            </w:tcBorders>
            <w:shd w:val="clear" w:color="auto" w:fill="auto"/>
          </w:tcPr>
          <w:p w14:paraId="48A7F97F" w14:textId="77777777" w:rsidR="00A2453E" w:rsidRPr="00A2453E" w:rsidRDefault="00A2453E" w:rsidP="00D30EE8">
            <w:pPr>
              <w:autoSpaceDE w:val="0"/>
              <w:autoSpaceDN w:val="0"/>
              <w:adjustRightInd w:val="0"/>
              <w:spacing w:line="240" w:lineRule="auto"/>
              <w:ind w:left="60" w:right="60"/>
              <w:jc w:val="right"/>
              <w:rPr>
                <w:sz w:val="22"/>
              </w:rPr>
            </w:pPr>
            <w:r w:rsidRPr="00A2453E">
              <w:rPr>
                <w:sz w:val="22"/>
              </w:rPr>
              <w:t>.000</w:t>
            </w:r>
          </w:p>
        </w:tc>
      </w:tr>
      <w:tr w:rsidR="00A2453E" w:rsidRPr="00A2453E" w14:paraId="49BD4774" w14:textId="77777777" w:rsidTr="00A2453E">
        <w:trPr>
          <w:cantSplit/>
          <w:trHeight w:val="155"/>
          <w:jc w:val="center"/>
        </w:trPr>
        <w:tc>
          <w:tcPr>
            <w:tcW w:w="0" w:type="auto"/>
            <w:vMerge/>
            <w:tcBorders>
              <w:top w:val="single" w:sz="8" w:space="0" w:color="152935"/>
              <w:left w:val="nil"/>
              <w:bottom w:val="single" w:sz="8" w:space="0" w:color="152935"/>
              <w:right w:val="nil"/>
            </w:tcBorders>
            <w:shd w:val="clear" w:color="auto" w:fill="auto"/>
          </w:tcPr>
          <w:p w14:paraId="0917ED26" w14:textId="77777777" w:rsidR="00A2453E" w:rsidRPr="00A2453E" w:rsidRDefault="00A2453E" w:rsidP="00D30EE8">
            <w:pPr>
              <w:autoSpaceDE w:val="0"/>
              <w:autoSpaceDN w:val="0"/>
              <w:adjustRightInd w:val="0"/>
              <w:spacing w:line="240" w:lineRule="auto"/>
              <w:rPr>
                <w:i/>
                <w:iCs/>
                <w:sz w:val="22"/>
              </w:rPr>
            </w:pPr>
          </w:p>
        </w:tc>
        <w:tc>
          <w:tcPr>
            <w:tcW w:w="0" w:type="auto"/>
            <w:vMerge/>
            <w:tcBorders>
              <w:top w:val="single" w:sz="8" w:space="0" w:color="152935"/>
              <w:left w:val="nil"/>
              <w:bottom w:val="nil"/>
              <w:right w:val="nil"/>
            </w:tcBorders>
            <w:shd w:val="clear" w:color="auto" w:fill="auto"/>
          </w:tcPr>
          <w:p w14:paraId="75F17BE1" w14:textId="77777777" w:rsidR="00A2453E" w:rsidRPr="00A2453E" w:rsidRDefault="00A2453E" w:rsidP="00D30EE8">
            <w:pPr>
              <w:autoSpaceDE w:val="0"/>
              <w:autoSpaceDN w:val="0"/>
              <w:adjustRightInd w:val="0"/>
              <w:spacing w:line="240" w:lineRule="auto"/>
              <w:rPr>
                <w:i/>
                <w:iCs/>
                <w:sz w:val="22"/>
              </w:rPr>
            </w:pPr>
          </w:p>
        </w:tc>
        <w:tc>
          <w:tcPr>
            <w:tcW w:w="0" w:type="auto"/>
            <w:tcBorders>
              <w:top w:val="single" w:sz="8" w:space="0" w:color="AEAEAE"/>
              <w:left w:val="nil"/>
              <w:bottom w:val="nil"/>
              <w:right w:val="nil"/>
            </w:tcBorders>
            <w:shd w:val="clear" w:color="auto" w:fill="auto"/>
          </w:tcPr>
          <w:p w14:paraId="4C2A65F7" w14:textId="77777777" w:rsidR="00A2453E" w:rsidRPr="00A2453E" w:rsidRDefault="00A2453E" w:rsidP="00D30EE8">
            <w:pPr>
              <w:autoSpaceDE w:val="0"/>
              <w:autoSpaceDN w:val="0"/>
              <w:adjustRightInd w:val="0"/>
              <w:spacing w:line="240" w:lineRule="auto"/>
              <w:ind w:left="60" w:right="60"/>
              <w:rPr>
                <w:i/>
                <w:iCs/>
                <w:sz w:val="22"/>
              </w:rPr>
            </w:pPr>
            <w:r w:rsidRPr="00A2453E">
              <w:rPr>
                <w:i/>
                <w:iCs/>
                <w:sz w:val="22"/>
              </w:rPr>
              <w:t>N</w:t>
            </w:r>
          </w:p>
        </w:tc>
        <w:tc>
          <w:tcPr>
            <w:tcW w:w="0" w:type="auto"/>
            <w:tcBorders>
              <w:top w:val="single" w:sz="8" w:space="0" w:color="AEAEAE"/>
              <w:left w:val="nil"/>
              <w:bottom w:val="nil"/>
              <w:right w:val="single" w:sz="8" w:space="0" w:color="E0E0E0"/>
            </w:tcBorders>
            <w:shd w:val="clear" w:color="auto" w:fill="auto"/>
          </w:tcPr>
          <w:p w14:paraId="11969F0F" w14:textId="77777777" w:rsidR="00A2453E" w:rsidRPr="00A2453E" w:rsidRDefault="00A2453E" w:rsidP="00D30EE8">
            <w:pPr>
              <w:autoSpaceDE w:val="0"/>
              <w:autoSpaceDN w:val="0"/>
              <w:adjustRightInd w:val="0"/>
              <w:spacing w:line="240" w:lineRule="auto"/>
              <w:ind w:left="60" w:right="60"/>
              <w:jc w:val="right"/>
              <w:rPr>
                <w:sz w:val="22"/>
              </w:rPr>
            </w:pPr>
            <w:r w:rsidRPr="00A2453E">
              <w:rPr>
                <w:sz w:val="22"/>
              </w:rPr>
              <w:t>280</w:t>
            </w:r>
          </w:p>
        </w:tc>
        <w:tc>
          <w:tcPr>
            <w:tcW w:w="0" w:type="auto"/>
            <w:tcBorders>
              <w:top w:val="single" w:sz="8" w:space="0" w:color="AEAEAE"/>
              <w:left w:val="single" w:sz="8" w:space="0" w:color="E0E0E0"/>
              <w:bottom w:val="nil"/>
              <w:right w:val="nil"/>
            </w:tcBorders>
            <w:shd w:val="clear" w:color="auto" w:fill="auto"/>
          </w:tcPr>
          <w:p w14:paraId="5A60AC42" w14:textId="77777777" w:rsidR="00A2453E" w:rsidRPr="00A2453E" w:rsidRDefault="00A2453E" w:rsidP="00D30EE8">
            <w:pPr>
              <w:autoSpaceDE w:val="0"/>
              <w:autoSpaceDN w:val="0"/>
              <w:adjustRightInd w:val="0"/>
              <w:spacing w:line="240" w:lineRule="auto"/>
              <w:ind w:left="60" w:right="60"/>
              <w:jc w:val="right"/>
              <w:rPr>
                <w:sz w:val="22"/>
              </w:rPr>
            </w:pPr>
            <w:r w:rsidRPr="00A2453E">
              <w:rPr>
                <w:sz w:val="22"/>
              </w:rPr>
              <w:t>280</w:t>
            </w:r>
          </w:p>
        </w:tc>
      </w:tr>
      <w:tr w:rsidR="00A2453E" w:rsidRPr="00A2453E" w14:paraId="37E969F8" w14:textId="77777777" w:rsidTr="00A2453E">
        <w:trPr>
          <w:cantSplit/>
          <w:jc w:val="center"/>
        </w:trPr>
        <w:tc>
          <w:tcPr>
            <w:tcW w:w="0" w:type="auto"/>
            <w:vMerge/>
            <w:tcBorders>
              <w:top w:val="single" w:sz="8" w:space="0" w:color="152935"/>
              <w:left w:val="nil"/>
              <w:bottom w:val="single" w:sz="8" w:space="0" w:color="152935"/>
              <w:right w:val="nil"/>
            </w:tcBorders>
            <w:shd w:val="clear" w:color="auto" w:fill="auto"/>
          </w:tcPr>
          <w:p w14:paraId="7D6B010F" w14:textId="77777777" w:rsidR="00A2453E" w:rsidRPr="00A2453E" w:rsidRDefault="00A2453E" w:rsidP="00D30EE8">
            <w:pPr>
              <w:autoSpaceDE w:val="0"/>
              <w:autoSpaceDN w:val="0"/>
              <w:adjustRightInd w:val="0"/>
              <w:spacing w:line="240" w:lineRule="auto"/>
              <w:rPr>
                <w:i/>
                <w:iCs/>
                <w:sz w:val="22"/>
              </w:rPr>
            </w:pPr>
          </w:p>
        </w:tc>
        <w:tc>
          <w:tcPr>
            <w:tcW w:w="0" w:type="auto"/>
            <w:vMerge w:val="restart"/>
            <w:tcBorders>
              <w:top w:val="single" w:sz="8" w:space="0" w:color="AEAEAE"/>
              <w:left w:val="nil"/>
              <w:bottom w:val="single" w:sz="8" w:space="0" w:color="152935"/>
              <w:right w:val="nil"/>
            </w:tcBorders>
            <w:shd w:val="clear" w:color="auto" w:fill="auto"/>
          </w:tcPr>
          <w:p w14:paraId="0D148713" w14:textId="77777777" w:rsidR="00A2453E" w:rsidRPr="00A2453E" w:rsidRDefault="00A2453E" w:rsidP="00D30EE8">
            <w:pPr>
              <w:autoSpaceDE w:val="0"/>
              <w:autoSpaceDN w:val="0"/>
              <w:adjustRightInd w:val="0"/>
              <w:spacing w:line="240" w:lineRule="auto"/>
              <w:ind w:left="60" w:right="60"/>
              <w:rPr>
                <w:i/>
                <w:iCs/>
                <w:sz w:val="22"/>
              </w:rPr>
            </w:pPr>
            <w:r w:rsidRPr="00A2453E">
              <w:rPr>
                <w:i/>
                <w:iCs/>
                <w:sz w:val="22"/>
              </w:rPr>
              <w:t>Openness</w:t>
            </w:r>
          </w:p>
        </w:tc>
        <w:tc>
          <w:tcPr>
            <w:tcW w:w="0" w:type="auto"/>
            <w:tcBorders>
              <w:top w:val="single" w:sz="8" w:space="0" w:color="AEAEAE"/>
              <w:left w:val="nil"/>
              <w:bottom w:val="single" w:sz="8" w:space="0" w:color="AEAEAE"/>
              <w:right w:val="nil"/>
            </w:tcBorders>
            <w:shd w:val="clear" w:color="auto" w:fill="auto"/>
          </w:tcPr>
          <w:p w14:paraId="678EA9A9" w14:textId="77777777" w:rsidR="00A2453E" w:rsidRPr="00A2453E" w:rsidRDefault="00A2453E" w:rsidP="00D30EE8">
            <w:pPr>
              <w:autoSpaceDE w:val="0"/>
              <w:autoSpaceDN w:val="0"/>
              <w:adjustRightInd w:val="0"/>
              <w:spacing w:line="240" w:lineRule="auto"/>
              <w:ind w:left="60" w:right="60"/>
              <w:rPr>
                <w:i/>
                <w:iCs/>
                <w:sz w:val="22"/>
              </w:rPr>
            </w:pPr>
            <w:r w:rsidRPr="00A2453E">
              <w:rPr>
                <w:i/>
                <w:iCs/>
                <w:sz w:val="22"/>
              </w:rPr>
              <w:t>Correlation Coefficient</w:t>
            </w:r>
          </w:p>
        </w:tc>
        <w:tc>
          <w:tcPr>
            <w:tcW w:w="0" w:type="auto"/>
            <w:tcBorders>
              <w:top w:val="single" w:sz="8" w:space="0" w:color="AEAEAE"/>
              <w:left w:val="nil"/>
              <w:bottom w:val="single" w:sz="8" w:space="0" w:color="AEAEAE"/>
              <w:right w:val="single" w:sz="8" w:space="0" w:color="E0E0E0"/>
            </w:tcBorders>
            <w:shd w:val="clear" w:color="auto" w:fill="auto"/>
          </w:tcPr>
          <w:p w14:paraId="670F965A" w14:textId="77777777" w:rsidR="00A2453E" w:rsidRPr="00A2453E" w:rsidRDefault="00A2453E" w:rsidP="00D30EE8">
            <w:pPr>
              <w:autoSpaceDE w:val="0"/>
              <w:autoSpaceDN w:val="0"/>
              <w:adjustRightInd w:val="0"/>
              <w:spacing w:line="240" w:lineRule="auto"/>
              <w:ind w:left="60" w:right="60"/>
              <w:jc w:val="right"/>
              <w:rPr>
                <w:sz w:val="22"/>
              </w:rPr>
            </w:pPr>
            <w:r w:rsidRPr="00A2453E">
              <w:rPr>
                <w:sz w:val="22"/>
              </w:rPr>
              <w:t>.495</w:t>
            </w:r>
            <w:r w:rsidRPr="00A2453E">
              <w:rPr>
                <w:sz w:val="22"/>
                <w:vertAlign w:val="superscript"/>
              </w:rPr>
              <w:t>**</w:t>
            </w:r>
          </w:p>
        </w:tc>
        <w:tc>
          <w:tcPr>
            <w:tcW w:w="0" w:type="auto"/>
            <w:tcBorders>
              <w:top w:val="single" w:sz="8" w:space="0" w:color="AEAEAE"/>
              <w:left w:val="single" w:sz="8" w:space="0" w:color="E0E0E0"/>
              <w:bottom w:val="single" w:sz="8" w:space="0" w:color="AEAEAE"/>
              <w:right w:val="nil"/>
            </w:tcBorders>
            <w:shd w:val="clear" w:color="auto" w:fill="auto"/>
          </w:tcPr>
          <w:p w14:paraId="5C07F25B" w14:textId="77777777" w:rsidR="00A2453E" w:rsidRPr="00A2453E" w:rsidRDefault="00A2453E" w:rsidP="00D30EE8">
            <w:pPr>
              <w:autoSpaceDE w:val="0"/>
              <w:autoSpaceDN w:val="0"/>
              <w:adjustRightInd w:val="0"/>
              <w:spacing w:line="240" w:lineRule="auto"/>
              <w:ind w:left="60" w:right="60"/>
              <w:jc w:val="right"/>
              <w:rPr>
                <w:sz w:val="22"/>
              </w:rPr>
            </w:pPr>
            <w:r w:rsidRPr="00A2453E">
              <w:rPr>
                <w:sz w:val="22"/>
              </w:rPr>
              <w:t>1.000</w:t>
            </w:r>
          </w:p>
        </w:tc>
      </w:tr>
      <w:tr w:rsidR="00A2453E" w:rsidRPr="00A2453E" w14:paraId="275024EF" w14:textId="77777777" w:rsidTr="00A2453E">
        <w:trPr>
          <w:cantSplit/>
          <w:jc w:val="center"/>
        </w:trPr>
        <w:tc>
          <w:tcPr>
            <w:tcW w:w="0" w:type="auto"/>
            <w:vMerge/>
            <w:tcBorders>
              <w:top w:val="single" w:sz="8" w:space="0" w:color="152935"/>
              <w:left w:val="nil"/>
              <w:bottom w:val="single" w:sz="8" w:space="0" w:color="152935"/>
              <w:right w:val="nil"/>
            </w:tcBorders>
            <w:shd w:val="clear" w:color="auto" w:fill="auto"/>
          </w:tcPr>
          <w:p w14:paraId="109331ED" w14:textId="77777777" w:rsidR="00A2453E" w:rsidRPr="00A2453E" w:rsidRDefault="00A2453E" w:rsidP="00D30EE8">
            <w:pPr>
              <w:autoSpaceDE w:val="0"/>
              <w:autoSpaceDN w:val="0"/>
              <w:adjustRightInd w:val="0"/>
              <w:spacing w:line="240" w:lineRule="auto"/>
              <w:rPr>
                <w:i/>
                <w:iCs/>
                <w:sz w:val="22"/>
              </w:rPr>
            </w:pPr>
          </w:p>
        </w:tc>
        <w:tc>
          <w:tcPr>
            <w:tcW w:w="0" w:type="auto"/>
            <w:vMerge/>
            <w:tcBorders>
              <w:top w:val="single" w:sz="8" w:space="0" w:color="AEAEAE"/>
              <w:left w:val="nil"/>
              <w:bottom w:val="single" w:sz="8" w:space="0" w:color="152935"/>
              <w:right w:val="nil"/>
            </w:tcBorders>
            <w:shd w:val="clear" w:color="auto" w:fill="auto"/>
          </w:tcPr>
          <w:p w14:paraId="79EF1AF9" w14:textId="77777777" w:rsidR="00A2453E" w:rsidRPr="00A2453E" w:rsidRDefault="00A2453E" w:rsidP="00D30EE8">
            <w:pPr>
              <w:autoSpaceDE w:val="0"/>
              <w:autoSpaceDN w:val="0"/>
              <w:adjustRightInd w:val="0"/>
              <w:spacing w:line="240" w:lineRule="auto"/>
              <w:rPr>
                <w:i/>
                <w:iCs/>
                <w:sz w:val="22"/>
              </w:rPr>
            </w:pPr>
          </w:p>
        </w:tc>
        <w:tc>
          <w:tcPr>
            <w:tcW w:w="0" w:type="auto"/>
            <w:tcBorders>
              <w:top w:val="single" w:sz="8" w:space="0" w:color="AEAEAE"/>
              <w:left w:val="nil"/>
              <w:bottom w:val="single" w:sz="8" w:space="0" w:color="AEAEAE"/>
              <w:right w:val="nil"/>
            </w:tcBorders>
            <w:shd w:val="clear" w:color="auto" w:fill="auto"/>
          </w:tcPr>
          <w:p w14:paraId="64EAC667" w14:textId="77777777" w:rsidR="00A2453E" w:rsidRPr="00A2453E" w:rsidRDefault="00A2453E" w:rsidP="00D30EE8">
            <w:pPr>
              <w:autoSpaceDE w:val="0"/>
              <w:autoSpaceDN w:val="0"/>
              <w:adjustRightInd w:val="0"/>
              <w:spacing w:line="240" w:lineRule="auto"/>
              <w:ind w:left="60" w:right="60"/>
              <w:rPr>
                <w:i/>
                <w:iCs/>
                <w:sz w:val="22"/>
              </w:rPr>
            </w:pPr>
            <w:r w:rsidRPr="00A2453E">
              <w:rPr>
                <w:i/>
                <w:iCs/>
                <w:sz w:val="22"/>
              </w:rPr>
              <w:t>Sig. (2-Tailed)</w:t>
            </w:r>
          </w:p>
        </w:tc>
        <w:tc>
          <w:tcPr>
            <w:tcW w:w="0" w:type="auto"/>
            <w:tcBorders>
              <w:top w:val="single" w:sz="8" w:space="0" w:color="AEAEAE"/>
              <w:left w:val="nil"/>
              <w:bottom w:val="single" w:sz="8" w:space="0" w:color="AEAEAE"/>
              <w:right w:val="single" w:sz="8" w:space="0" w:color="E0E0E0"/>
            </w:tcBorders>
            <w:shd w:val="clear" w:color="auto" w:fill="auto"/>
          </w:tcPr>
          <w:p w14:paraId="1DCA58AD" w14:textId="77777777" w:rsidR="00A2453E" w:rsidRPr="00A2453E" w:rsidRDefault="00A2453E" w:rsidP="00D30EE8">
            <w:pPr>
              <w:autoSpaceDE w:val="0"/>
              <w:autoSpaceDN w:val="0"/>
              <w:adjustRightInd w:val="0"/>
              <w:spacing w:line="240" w:lineRule="auto"/>
              <w:ind w:left="60" w:right="60"/>
              <w:jc w:val="right"/>
              <w:rPr>
                <w:sz w:val="22"/>
              </w:rPr>
            </w:pPr>
            <w:r w:rsidRPr="00A2453E">
              <w:rPr>
                <w:sz w:val="22"/>
              </w:rPr>
              <w:t>.000</w:t>
            </w:r>
          </w:p>
        </w:tc>
        <w:tc>
          <w:tcPr>
            <w:tcW w:w="0" w:type="auto"/>
            <w:tcBorders>
              <w:top w:val="single" w:sz="8" w:space="0" w:color="AEAEAE"/>
              <w:left w:val="single" w:sz="8" w:space="0" w:color="E0E0E0"/>
              <w:bottom w:val="single" w:sz="8" w:space="0" w:color="AEAEAE"/>
              <w:right w:val="nil"/>
            </w:tcBorders>
            <w:shd w:val="clear" w:color="auto" w:fill="auto"/>
          </w:tcPr>
          <w:p w14:paraId="76B8B6F7" w14:textId="77777777" w:rsidR="00A2453E" w:rsidRPr="00A2453E" w:rsidRDefault="00A2453E" w:rsidP="00D30EE8">
            <w:pPr>
              <w:autoSpaceDE w:val="0"/>
              <w:autoSpaceDN w:val="0"/>
              <w:adjustRightInd w:val="0"/>
              <w:spacing w:line="240" w:lineRule="auto"/>
              <w:ind w:left="60" w:right="60"/>
              <w:jc w:val="right"/>
              <w:rPr>
                <w:sz w:val="22"/>
              </w:rPr>
            </w:pPr>
            <w:r w:rsidRPr="00A2453E">
              <w:rPr>
                <w:sz w:val="22"/>
              </w:rPr>
              <w:t>.</w:t>
            </w:r>
          </w:p>
        </w:tc>
      </w:tr>
      <w:tr w:rsidR="00A2453E" w:rsidRPr="00A2453E" w14:paraId="3707D1AC" w14:textId="77777777" w:rsidTr="00A2453E">
        <w:trPr>
          <w:cantSplit/>
          <w:trHeight w:val="48"/>
          <w:jc w:val="center"/>
        </w:trPr>
        <w:tc>
          <w:tcPr>
            <w:tcW w:w="0" w:type="auto"/>
            <w:vMerge/>
            <w:tcBorders>
              <w:top w:val="single" w:sz="8" w:space="0" w:color="152935"/>
              <w:left w:val="nil"/>
              <w:bottom w:val="nil"/>
              <w:right w:val="nil"/>
            </w:tcBorders>
            <w:shd w:val="clear" w:color="auto" w:fill="auto"/>
          </w:tcPr>
          <w:p w14:paraId="48A59A66" w14:textId="77777777" w:rsidR="00A2453E" w:rsidRPr="00A2453E" w:rsidRDefault="00A2453E" w:rsidP="00D30EE8">
            <w:pPr>
              <w:autoSpaceDE w:val="0"/>
              <w:autoSpaceDN w:val="0"/>
              <w:adjustRightInd w:val="0"/>
              <w:spacing w:line="240" w:lineRule="auto"/>
              <w:rPr>
                <w:i/>
                <w:iCs/>
                <w:sz w:val="22"/>
              </w:rPr>
            </w:pPr>
          </w:p>
        </w:tc>
        <w:tc>
          <w:tcPr>
            <w:tcW w:w="0" w:type="auto"/>
            <w:vMerge/>
            <w:tcBorders>
              <w:top w:val="single" w:sz="8" w:space="0" w:color="AEAEAE"/>
              <w:left w:val="nil"/>
              <w:bottom w:val="nil"/>
              <w:right w:val="nil"/>
            </w:tcBorders>
            <w:shd w:val="clear" w:color="auto" w:fill="auto"/>
          </w:tcPr>
          <w:p w14:paraId="14211007" w14:textId="77777777" w:rsidR="00A2453E" w:rsidRPr="00A2453E" w:rsidRDefault="00A2453E" w:rsidP="00D30EE8">
            <w:pPr>
              <w:autoSpaceDE w:val="0"/>
              <w:autoSpaceDN w:val="0"/>
              <w:adjustRightInd w:val="0"/>
              <w:spacing w:line="240" w:lineRule="auto"/>
              <w:rPr>
                <w:i/>
                <w:iCs/>
                <w:sz w:val="22"/>
              </w:rPr>
            </w:pPr>
          </w:p>
        </w:tc>
        <w:tc>
          <w:tcPr>
            <w:tcW w:w="0" w:type="auto"/>
            <w:tcBorders>
              <w:top w:val="single" w:sz="8" w:space="0" w:color="AEAEAE"/>
              <w:left w:val="nil"/>
              <w:bottom w:val="nil"/>
              <w:right w:val="nil"/>
            </w:tcBorders>
            <w:shd w:val="clear" w:color="auto" w:fill="auto"/>
          </w:tcPr>
          <w:p w14:paraId="53708F45" w14:textId="77777777" w:rsidR="00A2453E" w:rsidRPr="00A2453E" w:rsidRDefault="00A2453E" w:rsidP="00D30EE8">
            <w:pPr>
              <w:autoSpaceDE w:val="0"/>
              <w:autoSpaceDN w:val="0"/>
              <w:adjustRightInd w:val="0"/>
              <w:spacing w:line="240" w:lineRule="auto"/>
              <w:ind w:left="60" w:right="60"/>
              <w:rPr>
                <w:i/>
                <w:iCs/>
                <w:sz w:val="22"/>
              </w:rPr>
            </w:pPr>
            <w:r w:rsidRPr="00A2453E">
              <w:rPr>
                <w:i/>
                <w:iCs/>
                <w:sz w:val="22"/>
              </w:rPr>
              <w:t>N</w:t>
            </w:r>
          </w:p>
        </w:tc>
        <w:tc>
          <w:tcPr>
            <w:tcW w:w="0" w:type="auto"/>
            <w:tcBorders>
              <w:top w:val="single" w:sz="8" w:space="0" w:color="AEAEAE"/>
              <w:left w:val="nil"/>
              <w:bottom w:val="nil"/>
              <w:right w:val="single" w:sz="8" w:space="0" w:color="E0E0E0"/>
            </w:tcBorders>
            <w:shd w:val="clear" w:color="auto" w:fill="auto"/>
          </w:tcPr>
          <w:p w14:paraId="203522C9" w14:textId="77777777" w:rsidR="00A2453E" w:rsidRPr="00A2453E" w:rsidRDefault="00A2453E" w:rsidP="00D30EE8">
            <w:pPr>
              <w:autoSpaceDE w:val="0"/>
              <w:autoSpaceDN w:val="0"/>
              <w:adjustRightInd w:val="0"/>
              <w:spacing w:line="240" w:lineRule="auto"/>
              <w:ind w:left="60" w:right="60"/>
              <w:jc w:val="right"/>
              <w:rPr>
                <w:sz w:val="22"/>
              </w:rPr>
            </w:pPr>
            <w:r w:rsidRPr="00A2453E">
              <w:rPr>
                <w:sz w:val="22"/>
              </w:rPr>
              <w:t>280</w:t>
            </w:r>
          </w:p>
        </w:tc>
        <w:tc>
          <w:tcPr>
            <w:tcW w:w="0" w:type="auto"/>
            <w:tcBorders>
              <w:top w:val="single" w:sz="8" w:space="0" w:color="AEAEAE"/>
              <w:left w:val="single" w:sz="8" w:space="0" w:color="E0E0E0"/>
              <w:bottom w:val="nil"/>
              <w:right w:val="nil"/>
            </w:tcBorders>
            <w:shd w:val="clear" w:color="auto" w:fill="auto"/>
          </w:tcPr>
          <w:p w14:paraId="31842EE5" w14:textId="77777777" w:rsidR="00A2453E" w:rsidRPr="00A2453E" w:rsidRDefault="00A2453E" w:rsidP="00D30EE8">
            <w:pPr>
              <w:autoSpaceDE w:val="0"/>
              <w:autoSpaceDN w:val="0"/>
              <w:adjustRightInd w:val="0"/>
              <w:spacing w:line="240" w:lineRule="auto"/>
              <w:ind w:left="60" w:right="60"/>
              <w:jc w:val="right"/>
              <w:rPr>
                <w:sz w:val="22"/>
              </w:rPr>
            </w:pPr>
            <w:r w:rsidRPr="00A2453E">
              <w:rPr>
                <w:sz w:val="22"/>
              </w:rPr>
              <w:t>280</w:t>
            </w:r>
          </w:p>
        </w:tc>
      </w:tr>
      <w:tr w:rsidR="00A2453E" w:rsidRPr="00A2453E" w14:paraId="1ABC5892" w14:textId="77777777" w:rsidTr="00A2453E">
        <w:trPr>
          <w:cantSplit/>
          <w:jc w:val="center"/>
        </w:trPr>
        <w:tc>
          <w:tcPr>
            <w:tcW w:w="0" w:type="auto"/>
            <w:gridSpan w:val="5"/>
            <w:tcBorders>
              <w:top w:val="nil"/>
              <w:left w:val="nil"/>
              <w:bottom w:val="single" w:sz="4" w:space="0" w:color="auto"/>
              <w:right w:val="nil"/>
            </w:tcBorders>
            <w:shd w:val="clear" w:color="auto" w:fill="auto"/>
          </w:tcPr>
          <w:p w14:paraId="42037C17" w14:textId="77777777" w:rsidR="00A2453E" w:rsidRPr="00A2453E" w:rsidRDefault="00A2453E" w:rsidP="00D30EE8">
            <w:pPr>
              <w:autoSpaceDE w:val="0"/>
              <w:autoSpaceDN w:val="0"/>
              <w:adjustRightInd w:val="0"/>
              <w:spacing w:line="240" w:lineRule="auto"/>
              <w:ind w:left="60" w:right="60"/>
              <w:jc w:val="both"/>
              <w:rPr>
                <w:i/>
                <w:iCs/>
                <w:sz w:val="22"/>
              </w:rPr>
            </w:pPr>
            <w:r w:rsidRPr="00A2453E">
              <w:rPr>
                <w:i/>
                <w:iCs/>
                <w:sz w:val="22"/>
              </w:rPr>
              <w:t>**. Correlation Is Significant At The 0.05 Level (2-Tailed).</w:t>
            </w:r>
          </w:p>
        </w:tc>
      </w:tr>
    </w:tbl>
    <w:p w14:paraId="469EA730" w14:textId="77777777" w:rsidR="00A2453E" w:rsidRPr="00A2453E" w:rsidRDefault="00A2453E" w:rsidP="00A2453E">
      <w:pPr>
        <w:pStyle w:val="12StyleBodyTextArt"/>
        <w:rPr>
          <w:sz w:val="8"/>
          <w:szCs w:val="8"/>
        </w:rPr>
      </w:pPr>
    </w:p>
    <w:p w14:paraId="4F80C796" w14:textId="77777777" w:rsidR="00A2453E" w:rsidRPr="00DA569C" w:rsidRDefault="00A2453E" w:rsidP="00A2453E">
      <w:pPr>
        <w:pStyle w:val="12StyleBodyTextArt"/>
        <w:spacing w:line="247" w:lineRule="auto"/>
      </w:pPr>
      <w:r w:rsidRPr="00DA569C">
        <w:t xml:space="preserve">Berdasarkan tabel test korelasi di atas dapat diketahui bahwa korelasi antara variabel </w:t>
      </w:r>
      <w:r w:rsidRPr="00DA569C">
        <w:rPr>
          <w:i/>
        </w:rPr>
        <w:t>gambling disorder</w:t>
      </w:r>
      <w:r w:rsidRPr="00DA569C">
        <w:t xml:space="preserve"> dengan variabel </w:t>
      </w:r>
      <w:r w:rsidRPr="00DA569C">
        <w:rPr>
          <w:i/>
        </w:rPr>
        <w:t xml:space="preserve">openness </w:t>
      </w:r>
      <w:r w:rsidRPr="00DA569C">
        <w:t xml:space="preserve">menunjukan angka korelasi positif sebesar +0,495. Hal ini berarti bahwa perilaku </w:t>
      </w:r>
      <w:r w:rsidRPr="00DA569C">
        <w:rPr>
          <w:i/>
        </w:rPr>
        <w:t>gambling disorder</w:t>
      </w:r>
      <w:r w:rsidRPr="00DA569C">
        <w:t xml:space="preserve"> seseorang tergantung dari kepribadian </w:t>
      </w:r>
      <w:r w:rsidRPr="00DA569C">
        <w:rPr>
          <w:i/>
        </w:rPr>
        <w:t>openness</w:t>
      </w:r>
      <w:r w:rsidRPr="00DA569C">
        <w:t>, begitupun sebaliknya.</w:t>
      </w:r>
    </w:p>
    <w:p w14:paraId="1A759598" w14:textId="77777777" w:rsidR="00A2453E" w:rsidRPr="00DA569C" w:rsidRDefault="00A2453E" w:rsidP="00A2453E">
      <w:pPr>
        <w:pStyle w:val="12StyleBodyTextArt"/>
        <w:spacing w:line="247" w:lineRule="auto"/>
        <w:rPr>
          <w:sz w:val="24"/>
        </w:rPr>
      </w:pPr>
      <w:r w:rsidRPr="00DA569C">
        <w:t xml:space="preserve">Besarnya angka korelasi spearman dengan nilai 0,495, hal ini menunjukan bahwa koefisien korelasi cukup kuat (0,40-0,59) antara perilaku </w:t>
      </w:r>
      <w:r w:rsidRPr="00DA569C">
        <w:rPr>
          <w:i/>
        </w:rPr>
        <w:t>gambling disorder</w:t>
      </w:r>
      <w:r w:rsidRPr="00DA569C">
        <w:t xml:space="preserve"> dengan kepribadian </w:t>
      </w:r>
      <w:r w:rsidRPr="00DA569C">
        <w:rPr>
          <w:i/>
        </w:rPr>
        <w:t>openness</w:t>
      </w:r>
      <w:r w:rsidRPr="00DA569C">
        <w:rPr>
          <w:i/>
          <w:sz w:val="24"/>
        </w:rPr>
        <w:t>.</w:t>
      </w:r>
      <w:r>
        <w:rPr>
          <w:sz w:val="24"/>
        </w:rPr>
        <w:t xml:space="preserve"> </w:t>
      </w:r>
      <w:r w:rsidRPr="00DA569C">
        <w:t xml:space="preserve">Karena besarnya angka korelasi r Hitung sebesar 0,495 lebih besar dari r Tabel 0,117 maka </w:t>
      </w:r>
      <w:r w:rsidRPr="00DA569C">
        <w:rPr>
          <w:spacing w:val="2"/>
        </w:rPr>
        <w:t xml:space="preserve">H1 diterima dan H0 ditolak. Hal ini berarti bahwa hipotesis yang menyatakan “Terdapat hubungan antara dimensi kepribadian </w:t>
      </w:r>
      <w:r w:rsidRPr="00DA569C">
        <w:rPr>
          <w:i/>
          <w:iCs/>
          <w:spacing w:val="2"/>
        </w:rPr>
        <w:t>Openness</w:t>
      </w:r>
      <w:r w:rsidRPr="00DA569C">
        <w:rPr>
          <w:spacing w:val="2"/>
        </w:rPr>
        <w:t xml:space="preserve"> dengan perilaku </w:t>
      </w:r>
      <w:r w:rsidRPr="00DA569C">
        <w:rPr>
          <w:i/>
          <w:spacing w:val="2"/>
        </w:rPr>
        <w:t>gambling disorder</w:t>
      </w:r>
      <w:r w:rsidRPr="00DA569C">
        <w:rPr>
          <w:spacing w:val="2"/>
        </w:rPr>
        <w:t>” diterima.</w:t>
      </w:r>
    </w:p>
    <w:p w14:paraId="2BF8A25D" w14:textId="77777777" w:rsidR="00A2453E" w:rsidRPr="00DA569C" w:rsidRDefault="00A2453E" w:rsidP="00A2453E">
      <w:pPr>
        <w:pStyle w:val="12StyleBodyTextArt"/>
        <w:rPr>
          <w:sz w:val="10"/>
          <w:szCs w:val="10"/>
        </w:rPr>
      </w:pPr>
    </w:p>
    <w:p w14:paraId="7C79A1D3" w14:textId="77777777" w:rsidR="00A2453E" w:rsidRPr="00B63449" w:rsidRDefault="00A2453E" w:rsidP="00A2453E">
      <w:pPr>
        <w:pStyle w:val="13StyleJdlTabel"/>
        <w:rPr>
          <w:i/>
        </w:rPr>
      </w:pPr>
      <w:r w:rsidRPr="00EF1B9E">
        <w:rPr>
          <w:b/>
          <w:bCs/>
        </w:rPr>
        <w:t>Tabel 2.</w:t>
      </w:r>
      <w:r w:rsidRPr="00B63449">
        <w:t xml:space="preserve"> Korelasi Spearman Dimensi Kepribadian </w:t>
      </w:r>
      <w:r w:rsidRPr="00B63449">
        <w:rPr>
          <w:i/>
        </w:rPr>
        <w:t>Conscientiousness</w:t>
      </w:r>
    </w:p>
    <w:tbl>
      <w:tblPr>
        <w:tblW w:w="8505" w:type="dxa"/>
        <w:jc w:val="center"/>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1438"/>
        <w:gridCol w:w="1821"/>
        <w:gridCol w:w="1891"/>
        <w:gridCol w:w="1609"/>
        <w:gridCol w:w="1746"/>
      </w:tblGrid>
      <w:tr w:rsidR="00A2453E" w:rsidRPr="00DA569C" w14:paraId="3CE93846" w14:textId="77777777" w:rsidTr="00D30EE8">
        <w:trPr>
          <w:cantSplit/>
          <w:tblHeader/>
          <w:jc w:val="center"/>
        </w:trPr>
        <w:tc>
          <w:tcPr>
            <w:tcW w:w="0" w:type="auto"/>
            <w:gridSpan w:val="5"/>
            <w:tcBorders>
              <w:top w:val="single" w:sz="4" w:space="0" w:color="auto"/>
              <w:bottom w:val="nil"/>
            </w:tcBorders>
            <w:shd w:val="clear" w:color="auto" w:fill="auto"/>
            <w:vAlign w:val="center"/>
          </w:tcPr>
          <w:p w14:paraId="614205E6" w14:textId="77777777" w:rsidR="00A2453E" w:rsidRPr="00DA569C" w:rsidRDefault="00A2453E" w:rsidP="00D30EE8">
            <w:pPr>
              <w:autoSpaceDE w:val="0"/>
              <w:autoSpaceDN w:val="0"/>
              <w:adjustRightInd w:val="0"/>
              <w:spacing w:line="240" w:lineRule="auto"/>
              <w:ind w:left="60" w:right="60"/>
              <w:jc w:val="center"/>
              <w:rPr>
                <w:bCs/>
                <w:i/>
                <w:iCs/>
                <w:sz w:val="22"/>
              </w:rPr>
            </w:pPr>
            <w:r w:rsidRPr="00DA569C">
              <w:rPr>
                <w:bCs/>
                <w:i/>
                <w:iCs/>
                <w:sz w:val="22"/>
              </w:rPr>
              <w:t>Correlations</w:t>
            </w:r>
          </w:p>
        </w:tc>
      </w:tr>
      <w:tr w:rsidR="00A2453E" w:rsidRPr="00DA569C" w14:paraId="2E15ADE7" w14:textId="77777777" w:rsidTr="00D30EE8">
        <w:trPr>
          <w:cantSplit/>
          <w:tblHeader/>
          <w:jc w:val="center"/>
        </w:trPr>
        <w:tc>
          <w:tcPr>
            <w:tcW w:w="0" w:type="auto"/>
            <w:gridSpan w:val="3"/>
            <w:tcBorders>
              <w:top w:val="nil"/>
              <w:bottom w:val="single" w:sz="4" w:space="0" w:color="auto"/>
            </w:tcBorders>
            <w:shd w:val="clear" w:color="auto" w:fill="auto"/>
            <w:vAlign w:val="bottom"/>
          </w:tcPr>
          <w:p w14:paraId="5A20A899" w14:textId="77777777" w:rsidR="00A2453E" w:rsidRPr="00DA569C" w:rsidRDefault="00A2453E" w:rsidP="00D30EE8">
            <w:pPr>
              <w:autoSpaceDE w:val="0"/>
              <w:autoSpaceDN w:val="0"/>
              <w:adjustRightInd w:val="0"/>
              <w:spacing w:line="240" w:lineRule="auto"/>
              <w:rPr>
                <w:i/>
                <w:iCs/>
                <w:sz w:val="22"/>
              </w:rPr>
            </w:pPr>
          </w:p>
        </w:tc>
        <w:tc>
          <w:tcPr>
            <w:tcW w:w="0" w:type="auto"/>
            <w:tcBorders>
              <w:top w:val="single" w:sz="4" w:space="0" w:color="auto"/>
              <w:bottom w:val="single" w:sz="4" w:space="0" w:color="auto"/>
            </w:tcBorders>
            <w:shd w:val="clear" w:color="auto" w:fill="auto"/>
            <w:vAlign w:val="bottom"/>
          </w:tcPr>
          <w:p w14:paraId="31F0E740" w14:textId="77777777" w:rsidR="00A2453E" w:rsidRPr="00DA569C" w:rsidRDefault="00A2453E" w:rsidP="00D30EE8">
            <w:pPr>
              <w:autoSpaceDE w:val="0"/>
              <w:autoSpaceDN w:val="0"/>
              <w:adjustRightInd w:val="0"/>
              <w:spacing w:line="240" w:lineRule="auto"/>
              <w:ind w:left="60" w:right="60"/>
              <w:jc w:val="center"/>
              <w:rPr>
                <w:i/>
                <w:iCs/>
                <w:sz w:val="22"/>
              </w:rPr>
            </w:pPr>
            <w:r w:rsidRPr="00DA569C">
              <w:rPr>
                <w:i/>
                <w:iCs/>
                <w:sz w:val="22"/>
              </w:rPr>
              <w:t>Gambling Disorder</w:t>
            </w:r>
          </w:p>
        </w:tc>
        <w:tc>
          <w:tcPr>
            <w:tcW w:w="0" w:type="auto"/>
            <w:tcBorders>
              <w:top w:val="single" w:sz="4" w:space="0" w:color="auto"/>
              <w:bottom w:val="single" w:sz="4" w:space="0" w:color="auto"/>
            </w:tcBorders>
            <w:shd w:val="clear" w:color="auto" w:fill="auto"/>
            <w:vAlign w:val="bottom"/>
          </w:tcPr>
          <w:p w14:paraId="01E44AC9" w14:textId="77777777" w:rsidR="00A2453E" w:rsidRPr="00DA569C" w:rsidRDefault="00A2453E" w:rsidP="00D30EE8">
            <w:pPr>
              <w:autoSpaceDE w:val="0"/>
              <w:autoSpaceDN w:val="0"/>
              <w:adjustRightInd w:val="0"/>
              <w:spacing w:line="240" w:lineRule="auto"/>
              <w:ind w:left="60" w:right="60"/>
              <w:jc w:val="center"/>
              <w:rPr>
                <w:i/>
                <w:iCs/>
                <w:sz w:val="22"/>
              </w:rPr>
            </w:pPr>
            <w:r w:rsidRPr="00DA569C">
              <w:rPr>
                <w:i/>
                <w:iCs/>
                <w:sz w:val="22"/>
              </w:rPr>
              <w:t>Conscientiousness</w:t>
            </w:r>
          </w:p>
        </w:tc>
      </w:tr>
      <w:tr w:rsidR="00A2453E" w:rsidRPr="00DA569C" w14:paraId="6C541156" w14:textId="77777777" w:rsidTr="00D30EE8">
        <w:trPr>
          <w:cantSplit/>
          <w:jc w:val="center"/>
        </w:trPr>
        <w:tc>
          <w:tcPr>
            <w:tcW w:w="0" w:type="auto"/>
            <w:vMerge w:val="restart"/>
            <w:tcBorders>
              <w:top w:val="single" w:sz="4" w:space="0" w:color="auto"/>
            </w:tcBorders>
            <w:shd w:val="clear" w:color="auto" w:fill="auto"/>
          </w:tcPr>
          <w:p w14:paraId="10BD4932" w14:textId="77777777" w:rsidR="00A2453E" w:rsidRPr="00DA569C" w:rsidRDefault="00A2453E" w:rsidP="00D30EE8">
            <w:pPr>
              <w:autoSpaceDE w:val="0"/>
              <w:autoSpaceDN w:val="0"/>
              <w:adjustRightInd w:val="0"/>
              <w:spacing w:line="240" w:lineRule="auto"/>
              <w:ind w:left="60" w:right="60"/>
              <w:rPr>
                <w:i/>
                <w:iCs/>
                <w:sz w:val="22"/>
              </w:rPr>
            </w:pPr>
            <w:r w:rsidRPr="00DA569C">
              <w:rPr>
                <w:i/>
                <w:iCs/>
                <w:sz w:val="22"/>
              </w:rPr>
              <w:t>Spearman's Rho</w:t>
            </w:r>
          </w:p>
        </w:tc>
        <w:tc>
          <w:tcPr>
            <w:tcW w:w="0" w:type="auto"/>
            <w:vMerge w:val="restart"/>
            <w:tcBorders>
              <w:top w:val="single" w:sz="4" w:space="0" w:color="auto"/>
            </w:tcBorders>
            <w:shd w:val="clear" w:color="auto" w:fill="auto"/>
          </w:tcPr>
          <w:p w14:paraId="48ADB837" w14:textId="77777777" w:rsidR="00A2453E" w:rsidRPr="00DA569C" w:rsidRDefault="00A2453E" w:rsidP="00D30EE8">
            <w:pPr>
              <w:autoSpaceDE w:val="0"/>
              <w:autoSpaceDN w:val="0"/>
              <w:adjustRightInd w:val="0"/>
              <w:spacing w:line="240" w:lineRule="auto"/>
              <w:ind w:left="60" w:right="60"/>
              <w:rPr>
                <w:i/>
                <w:iCs/>
                <w:sz w:val="22"/>
              </w:rPr>
            </w:pPr>
            <w:r w:rsidRPr="00DA569C">
              <w:rPr>
                <w:i/>
                <w:iCs/>
                <w:sz w:val="22"/>
              </w:rPr>
              <w:t>Gambling Disorder</w:t>
            </w:r>
          </w:p>
        </w:tc>
        <w:tc>
          <w:tcPr>
            <w:tcW w:w="0" w:type="auto"/>
            <w:tcBorders>
              <w:top w:val="single" w:sz="4" w:space="0" w:color="auto"/>
            </w:tcBorders>
            <w:shd w:val="clear" w:color="auto" w:fill="auto"/>
          </w:tcPr>
          <w:p w14:paraId="4B80E089" w14:textId="77777777" w:rsidR="00A2453E" w:rsidRPr="00DA569C" w:rsidRDefault="00A2453E" w:rsidP="00D30EE8">
            <w:pPr>
              <w:autoSpaceDE w:val="0"/>
              <w:autoSpaceDN w:val="0"/>
              <w:adjustRightInd w:val="0"/>
              <w:spacing w:line="240" w:lineRule="auto"/>
              <w:ind w:left="60" w:right="60"/>
              <w:rPr>
                <w:i/>
                <w:iCs/>
                <w:sz w:val="22"/>
              </w:rPr>
            </w:pPr>
            <w:r w:rsidRPr="00DA569C">
              <w:rPr>
                <w:i/>
                <w:iCs/>
                <w:sz w:val="22"/>
              </w:rPr>
              <w:t>Correlation Coefficient</w:t>
            </w:r>
          </w:p>
        </w:tc>
        <w:tc>
          <w:tcPr>
            <w:tcW w:w="0" w:type="auto"/>
            <w:tcBorders>
              <w:top w:val="single" w:sz="4" w:space="0" w:color="auto"/>
            </w:tcBorders>
            <w:shd w:val="clear" w:color="auto" w:fill="auto"/>
          </w:tcPr>
          <w:p w14:paraId="2A32B758" w14:textId="77777777" w:rsidR="00A2453E" w:rsidRPr="00DA569C" w:rsidRDefault="00A2453E" w:rsidP="00D30EE8">
            <w:pPr>
              <w:autoSpaceDE w:val="0"/>
              <w:autoSpaceDN w:val="0"/>
              <w:adjustRightInd w:val="0"/>
              <w:spacing w:line="240" w:lineRule="auto"/>
              <w:ind w:left="60" w:right="60"/>
              <w:jc w:val="right"/>
              <w:rPr>
                <w:i/>
                <w:iCs/>
                <w:sz w:val="22"/>
              </w:rPr>
            </w:pPr>
            <w:r w:rsidRPr="00DA569C">
              <w:rPr>
                <w:i/>
                <w:iCs/>
                <w:sz w:val="22"/>
              </w:rPr>
              <w:t>1.000</w:t>
            </w:r>
          </w:p>
        </w:tc>
        <w:tc>
          <w:tcPr>
            <w:tcW w:w="0" w:type="auto"/>
            <w:tcBorders>
              <w:top w:val="single" w:sz="4" w:space="0" w:color="auto"/>
            </w:tcBorders>
            <w:shd w:val="clear" w:color="auto" w:fill="auto"/>
          </w:tcPr>
          <w:p w14:paraId="76B0810F" w14:textId="77777777" w:rsidR="00A2453E" w:rsidRPr="00DA569C" w:rsidRDefault="00A2453E" w:rsidP="00D30EE8">
            <w:pPr>
              <w:autoSpaceDE w:val="0"/>
              <w:autoSpaceDN w:val="0"/>
              <w:adjustRightInd w:val="0"/>
              <w:spacing w:line="240" w:lineRule="auto"/>
              <w:ind w:left="60" w:right="60"/>
              <w:jc w:val="right"/>
              <w:rPr>
                <w:i/>
                <w:iCs/>
                <w:sz w:val="22"/>
              </w:rPr>
            </w:pPr>
            <w:r w:rsidRPr="00DA569C">
              <w:rPr>
                <w:i/>
                <w:iCs/>
                <w:sz w:val="22"/>
              </w:rPr>
              <w:t>.522</w:t>
            </w:r>
            <w:r w:rsidRPr="00DA569C">
              <w:rPr>
                <w:i/>
                <w:iCs/>
                <w:sz w:val="22"/>
                <w:vertAlign w:val="superscript"/>
              </w:rPr>
              <w:t>**</w:t>
            </w:r>
          </w:p>
        </w:tc>
      </w:tr>
      <w:tr w:rsidR="00A2453E" w:rsidRPr="00DA569C" w14:paraId="7EC454E0" w14:textId="77777777" w:rsidTr="00D30EE8">
        <w:trPr>
          <w:cantSplit/>
          <w:jc w:val="center"/>
        </w:trPr>
        <w:tc>
          <w:tcPr>
            <w:tcW w:w="0" w:type="auto"/>
            <w:vMerge/>
            <w:shd w:val="clear" w:color="auto" w:fill="auto"/>
          </w:tcPr>
          <w:p w14:paraId="7029F7DE" w14:textId="77777777" w:rsidR="00A2453E" w:rsidRPr="00DA569C" w:rsidRDefault="00A2453E" w:rsidP="00D30EE8">
            <w:pPr>
              <w:autoSpaceDE w:val="0"/>
              <w:autoSpaceDN w:val="0"/>
              <w:adjustRightInd w:val="0"/>
              <w:spacing w:line="240" w:lineRule="auto"/>
              <w:rPr>
                <w:i/>
                <w:iCs/>
                <w:sz w:val="22"/>
              </w:rPr>
            </w:pPr>
          </w:p>
        </w:tc>
        <w:tc>
          <w:tcPr>
            <w:tcW w:w="0" w:type="auto"/>
            <w:vMerge/>
            <w:shd w:val="clear" w:color="auto" w:fill="auto"/>
          </w:tcPr>
          <w:p w14:paraId="1516E195" w14:textId="77777777" w:rsidR="00A2453E" w:rsidRPr="00DA569C" w:rsidRDefault="00A2453E" w:rsidP="00D30EE8">
            <w:pPr>
              <w:autoSpaceDE w:val="0"/>
              <w:autoSpaceDN w:val="0"/>
              <w:adjustRightInd w:val="0"/>
              <w:spacing w:line="240" w:lineRule="auto"/>
              <w:rPr>
                <w:i/>
                <w:iCs/>
                <w:sz w:val="22"/>
              </w:rPr>
            </w:pPr>
          </w:p>
        </w:tc>
        <w:tc>
          <w:tcPr>
            <w:tcW w:w="0" w:type="auto"/>
            <w:shd w:val="clear" w:color="auto" w:fill="auto"/>
          </w:tcPr>
          <w:p w14:paraId="29D8D431" w14:textId="77777777" w:rsidR="00A2453E" w:rsidRPr="00DA569C" w:rsidRDefault="00A2453E" w:rsidP="00D30EE8">
            <w:pPr>
              <w:autoSpaceDE w:val="0"/>
              <w:autoSpaceDN w:val="0"/>
              <w:adjustRightInd w:val="0"/>
              <w:spacing w:line="240" w:lineRule="auto"/>
              <w:ind w:left="60" w:right="60"/>
              <w:rPr>
                <w:i/>
                <w:iCs/>
                <w:sz w:val="22"/>
              </w:rPr>
            </w:pPr>
            <w:r w:rsidRPr="00DA569C">
              <w:rPr>
                <w:i/>
                <w:iCs/>
                <w:sz w:val="22"/>
              </w:rPr>
              <w:t>Sig. (2-Tailed)</w:t>
            </w:r>
          </w:p>
        </w:tc>
        <w:tc>
          <w:tcPr>
            <w:tcW w:w="0" w:type="auto"/>
            <w:shd w:val="clear" w:color="auto" w:fill="auto"/>
          </w:tcPr>
          <w:p w14:paraId="7E512514" w14:textId="77777777" w:rsidR="00A2453E" w:rsidRPr="00DA569C" w:rsidRDefault="00A2453E" w:rsidP="00D30EE8">
            <w:pPr>
              <w:autoSpaceDE w:val="0"/>
              <w:autoSpaceDN w:val="0"/>
              <w:adjustRightInd w:val="0"/>
              <w:spacing w:line="240" w:lineRule="auto"/>
              <w:ind w:left="60" w:right="60"/>
              <w:jc w:val="right"/>
              <w:rPr>
                <w:i/>
                <w:iCs/>
                <w:sz w:val="22"/>
              </w:rPr>
            </w:pPr>
            <w:r w:rsidRPr="00DA569C">
              <w:rPr>
                <w:i/>
                <w:iCs/>
                <w:sz w:val="22"/>
              </w:rPr>
              <w:t>.</w:t>
            </w:r>
          </w:p>
        </w:tc>
        <w:tc>
          <w:tcPr>
            <w:tcW w:w="0" w:type="auto"/>
            <w:shd w:val="clear" w:color="auto" w:fill="auto"/>
          </w:tcPr>
          <w:p w14:paraId="0A0862D6" w14:textId="77777777" w:rsidR="00A2453E" w:rsidRPr="00DA569C" w:rsidRDefault="00A2453E" w:rsidP="00D30EE8">
            <w:pPr>
              <w:autoSpaceDE w:val="0"/>
              <w:autoSpaceDN w:val="0"/>
              <w:adjustRightInd w:val="0"/>
              <w:spacing w:line="240" w:lineRule="auto"/>
              <w:ind w:left="60" w:right="60"/>
              <w:jc w:val="right"/>
              <w:rPr>
                <w:i/>
                <w:iCs/>
                <w:sz w:val="22"/>
              </w:rPr>
            </w:pPr>
            <w:r w:rsidRPr="00DA569C">
              <w:rPr>
                <w:i/>
                <w:iCs/>
                <w:sz w:val="22"/>
              </w:rPr>
              <w:t>.000</w:t>
            </w:r>
          </w:p>
        </w:tc>
      </w:tr>
      <w:tr w:rsidR="00A2453E" w:rsidRPr="00DA569C" w14:paraId="59463F66" w14:textId="77777777" w:rsidTr="00D30EE8">
        <w:trPr>
          <w:cantSplit/>
          <w:jc w:val="center"/>
        </w:trPr>
        <w:tc>
          <w:tcPr>
            <w:tcW w:w="0" w:type="auto"/>
            <w:vMerge/>
            <w:shd w:val="clear" w:color="auto" w:fill="auto"/>
          </w:tcPr>
          <w:p w14:paraId="4CF90ADD" w14:textId="77777777" w:rsidR="00A2453E" w:rsidRPr="00DA569C" w:rsidRDefault="00A2453E" w:rsidP="00D30EE8">
            <w:pPr>
              <w:autoSpaceDE w:val="0"/>
              <w:autoSpaceDN w:val="0"/>
              <w:adjustRightInd w:val="0"/>
              <w:spacing w:line="240" w:lineRule="auto"/>
              <w:rPr>
                <w:i/>
                <w:iCs/>
                <w:sz w:val="22"/>
              </w:rPr>
            </w:pPr>
          </w:p>
        </w:tc>
        <w:tc>
          <w:tcPr>
            <w:tcW w:w="0" w:type="auto"/>
            <w:vMerge/>
            <w:shd w:val="clear" w:color="auto" w:fill="auto"/>
          </w:tcPr>
          <w:p w14:paraId="092292EF" w14:textId="77777777" w:rsidR="00A2453E" w:rsidRPr="00DA569C" w:rsidRDefault="00A2453E" w:rsidP="00D30EE8">
            <w:pPr>
              <w:autoSpaceDE w:val="0"/>
              <w:autoSpaceDN w:val="0"/>
              <w:adjustRightInd w:val="0"/>
              <w:spacing w:line="240" w:lineRule="auto"/>
              <w:rPr>
                <w:i/>
                <w:iCs/>
                <w:sz w:val="22"/>
              </w:rPr>
            </w:pPr>
          </w:p>
        </w:tc>
        <w:tc>
          <w:tcPr>
            <w:tcW w:w="0" w:type="auto"/>
            <w:shd w:val="clear" w:color="auto" w:fill="auto"/>
          </w:tcPr>
          <w:p w14:paraId="0E6B9BB7" w14:textId="77777777" w:rsidR="00A2453E" w:rsidRPr="00DA569C" w:rsidRDefault="00A2453E" w:rsidP="00D30EE8">
            <w:pPr>
              <w:autoSpaceDE w:val="0"/>
              <w:autoSpaceDN w:val="0"/>
              <w:adjustRightInd w:val="0"/>
              <w:spacing w:line="240" w:lineRule="auto"/>
              <w:ind w:left="60" w:right="60"/>
              <w:rPr>
                <w:i/>
                <w:iCs/>
                <w:sz w:val="22"/>
              </w:rPr>
            </w:pPr>
            <w:r w:rsidRPr="00DA569C">
              <w:rPr>
                <w:i/>
                <w:iCs/>
                <w:sz w:val="22"/>
              </w:rPr>
              <w:t>N</w:t>
            </w:r>
          </w:p>
        </w:tc>
        <w:tc>
          <w:tcPr>
            <w:tcW w:w="0" w:type="auto"/>
            <w:shd w:val="clear" w:color="auto" w:fill="auto"/>
          </w:tcPr>
          <w:p w14:paraId="51417A7F" w14:textId="77777777" w:rsidR="00A2453E" w:rsidRPr="00DA569C" w:rsidRDefault="00A2453E" w:rsidP="00D30EE8">
            <w:pPr>
              <w:autoSpaceDE w:val="0"/>
              <w:autoSpaceDN w:val="0"/>
              <w:adjustRightInd w:val="0"/>
              <w:spacing w:line="240" w:lineRule="auto"/>
              <w:ind w:left="60" w:right="60"/>
              <w:jc w:val="right"/>
              <w:rPr>
                <w:i/>
                <w:iCs/>
                <w:sz w:val="22"/>
              </w:rPr>
            </w:pPr>
            <w:r w:rsidRPr="00DA569C">
              <w:rPr>
                <w:i/>
                <w:iCs/>
                <w:sz w:val="22"/>
              </w:rPr>
              <w:t>280</w:t>
            </w:r>
          </w:p>
        </w:tc>
        <w:tc>
          <w:tcPr>
            <w:tcW w:w="0" w:type="auto"/>
            <w:shd w:val="clear" w:color="auto" w:fill="auto"/>
          </w:tcPr>
          <w:p w14:paraId="58052AC2" w14:textId="77777777" w:rsidR="00A2453E" w:rsidRPr="00DA569C" w:rsidRDefault="00A2453E" w:rsidP="00D30EE8">
            <w:pPr>
              <w:autoSpaceDE w:val="0"/>
              <w:autoSpaceDN w:val="0"/>
              <w:adjustRightInd w:val="0"/>
              <w:spacing w:line="240" w:lineRule="auto"/>
              <w:ind w:left="60" w:right="60"/>
              <w:jc w:val="right"/>
              <w:rPr>
                <w:i/>
                <w:iCs/>
                <w:sz w:val="22"/>
              </w:rPr>
            </w:pPr>
            <w:r w:rsidRPr="00DA569C">
              <w:rPr>
                <w:i/>
                <w:iCs/>
                <w:sz w:val="22"/>
              </w:rPr>
              <w:t>280</w:t>
            </w:r>
          </w:p>
        </w:tc>
      </w:tr>
      <w:tr w:rsidR="00A2453E" w:rsidRPr="00DA569C" w14:paraId="272BD194" w14:textId="77777777" w:rsidTr="00D30EE8">
        <w:trPr>
          <w:cantSplit/>
          <w:jc w:val="center"/>
        </w:trPr>
        <w:tc>
          <w:tcPr>
            <w:tcW w:w="0" w:type="auto"/>
            <w:vMerge/>
            <w:shd w:val="clear" w:color="auto" w:fill="auto"/>
          </w:tcPr>
          <w:p w14:paraId="76FB0D9C" w14:textId="77777777" w:rsidR="00A2453E" w:rsidRPr="00DA569C" w:rsidRDefault="00A2453E" w:rsidP="00D30EE8">
            <w:pPr>
              <w:autoSpaceDE w:val="0"/>
              <w:autoSpaceDN w:val="0"/>
              <w:adjustRightInd w:val="0"/>
              <w:spacing w:line="240" w:lineRule="auto"/>
              <w:rPr>
                <w:i/>
                <w:iCs/>
                <w:sz w:val="22"/>
              </w:rPr>
            </w:pPr>
          </w:p>
        </w:tc>
        <w:tc>
          <w:tcPr>
            <w:tcW w:w="0" w:type="auto"/>
            <w:vMerge w:val="restart"/>
            <w:shd w:val="clear" w:color="auto" w:fill="auto"/>
          </w:tcPr>
          <w:p w14:paraId="1846068C" w14:textId="77777777" w:rsidR="00A2453E" w:rsidRPr="00DA569C" w:rsidRDefault="00A2453E" w:rsidP="00D30EE8">
            <w:pPr>
              <w:autoSpaceDE w:val="0"/>
              <w:autoSpaceDN w:val="0"/>
              <w:adjustRightInd w:val="0"/>
              <w:spacing w:line="240" w:lineRule="auto"/>
              <w:ind w:left="60" w:right="60"/>
              <w:rPr>
                <w:i/>
                <w:iCs/>
                <w:sz w:val="22"/>
              </w:rPr>
            </w:pPr>
            <w:r w:rsidRPr="00DA569C">
              <w:rPr>
                <w:i/>
                <w:iCs/>
                <w:sz w:val="22"/>
              </w:rPr>
              <w:t>Conscientiousness</w:t>
            </w:r>
          </w:p>
        </w:tc>
        <w:tc>
          <w:tcPr>
            <w:tcW w:w="0" w:type="auto"/>
            <w:shd w:val="clear" w:color="auto" w:fill="auto"/>
          </w:tcPr>
          <w:p w14:paraId="5175D97D" w14:textId="77777777" w:rsidR="00A2453E" w:rsidRPr="00DA569C" w:rsidRDefault="00A2453E" w:rsidP="00D30EE8">
            <w:pPr>
              <w:autoSpaceDE w:val="0"/>
              <w:autoSpaceDN w:val="0"/>
              <w:adjustRightInd w:val="0"/>
              <w:spacing w:line="240" w:lineRule="auto"/>
              <w:ind w:left="60" w:right="60"/>
              <w:rPr>
                <w:i/>
                <w:iCs/>
                <w:sz w:val="22"/>
              </w:rPr>
            </w:pPr>
            <w:r w:rsidRPr="00DA569C">
              <w:rPr>
                <w:i/>
                <w:iCs/>
                <w:sz w:val="22"/>
              </w:rPr>
              <w:t>Correlation Coefficient</w:t>
            </w:r>
          </w:p>
        </w:tc>
        <w:tc>
          <w:tcPr>
            <w:tcW w:w="0" w:type="auto"/>
            <w:shd w:val="clear" w:color="auto" w:fill="auto"/>
          </w:tcPr>
          <w:p w14:paraId="312565D4" w14:textId="77777777" w:rsidR="00A2453E" w:rsidRPr="00DA569C" w:rsidRDefault="00A2453E" w:rsidP="00D30EE8">
            <w:pPr>
              <w:autoSpaceDE w:val="0"/>
              <w:autoSpaceDN w:val="0"/>
              <w:adjustRightInd w:val="0"/>
              <w:spacing w:line="240" w:lineRule="auto"/>
              <w:ind w:left="60" w:right="60"/>
              <w:jc w:val="right"/>
              <w:rPr>
                <w:sz w:val="22"/>
              </w:rPr>
            </w:pPr>
            <w:r w:rsidRPr="00DA569C">
              <w:rPr>
                <w:sz w:val="22"/>
              </w:rPr>
              <w:t>.522</w:t>
            </w:r>
            <w:r w:rsidRPr="00DA569C">
              <w:rPr>
                <w:sz w:val="22"/>
                <w:vertAlign w:val="superscript"/>
              </w:rPr>
              <w:t>**</w:t>
            </w:r>
          </w:p>
        </w:tc>
        <w:tc>
          <w:tcPr>
            <w:tcW w:w="0" w:type="auto"/>
            <w:shd w:val="clear" w:color="auto" w:fill="auto"/>
          </w:tcPr>
          <w:p w14:paraId="02C0528E" w14:textId="77777777" w:rsidR="00A2453E" w:rsidRPr="00DA569C" w:rsidRDefault="00A2453E" w:rsidP="00D30EE8">
            <w:pPr>
              <w:autoSpaceDE w:val="0"/>
              <w:autoSpaceDN w:val="0"/>
              <w:adjustRightInd w:val="0"/>
              <w:spacing w:line="240" w:lineRule="auto"/>
              <w:ind w:left="60" w:right="60"/>
              <w:jc w:val="right"/>
              <w:rPr>
                <w:sz w:val="22"/>
              </w:rPr>
            </w:pPr>
            <w:r w:rsidRPr="00DA569C">
              <w:rPr>
                <w:sz w:val="22"/>
              </w:rPr>
              <w:t>1.000</w:t>
            </w:r>
          </w:p>
        </w:tc>
      </w:tr>
      <w:tr w:rsidR="00A2453E" w:rsidRPr="00DA569C" w14:paraId="6DF1E6E2" w14:textId="77777777" w:rsidTr="00D30EE8">
        <w:trPr>
          <w:cantSplit/>
          <w:jc w:val="center"/>
        </w:trPr>
        <w:tc>
          <w:tcPr>
            <w:tcW w:w="0" w:type="auto"/>
            <w:vMerge/>
            <w:shd w:val="clear" w:color="auto" w:fill="auto"/>
          </w:tcPr>
          <w:p w14:paraId="5713D2E3" w14:textId="77777777" w:rsidR="00A2453E" w:rsidRPr="00DA569C" w:rsidRDefault="00A2453E" w:rsidP="00D30EE8">
            <w:pPr>
              <w:autoSpaceDE w:val="0"/>
              <w:autoSpaceDN w:val="0"/>
              <w:adjustRightInd w:val="0"/>
              <w:spacing w:line="240" w:lineRule="auto"/>
              <w:rPr>
                <w:i/>
                <w:iCs/>
                <w:sz w:val="22"/>
              </w:rPr>
            </w:pPr>
          </w:p>
        </w:tc>
        <w:tc>
          <w:tcPr>
            <w:tcW w:w="0" w:type="auto"/>
            <w:vMerge/>
            <w:shd w:val="clear" w:color="auto" w:fill="auto"/>
          </w:tcPr>
          <w:p w14:paraId="2E8E412E" w14:textId="77777777" w:rsidR="00A2453E" w:rsidRPr="00DA569C" w:rsidRDefault="00A2453E" w:rsidP="00D30EE8">
            <w:pPr>
              <w:autoSpaceDE w:val="0"/>
              <w:autoSpaceDN w:val="0"/>
              <w:adjustRightInd w:val="0"/>
              <w:spacing w:line="240" w:lineRule="auto"/>
              <w:rPr>
                <w:i/>
                <w:iCs/>
                <w:sz w:val="22"/>
              </w:rPr>
            </w:pPr>
          </w:p>
        </w:tc>
        <w:tc>
          <w:tcPr>
            <w:tcW w:w="0" w:type="auto"/>
            <w:shd w:val="clear" w:color="auto" w:fill="auto"/>
          </w:tcPr>
          <w:p w14:paraId="22675F13" w14:textId="77777777" w:rsidR="00A2453E" w:rsidRPr="00DA569C" w:rsidRDefault="00A2453E" w:rsidP="00D30EE8">
            <w:pPr>
              <w:autoSpaceDE w:val="0"/>
              <w:autoSpaceDN w:val="0"/>
              <w:adjustRightInd w:val="0"/>
              <w:spacing w:line="240" w:lineRule="auto"/>
              <w:ind w:left="60" w:right="60"/>
              <w:rPr>
                <w:i/>
                <w:iCs/>
                <w:sz w:val="22"/>
              </w:rPr>
            </w:pPr>
            <w:r w:rsidRPr="00DA569C">
              <w:rPr>
                <w:i/>
                <w:iCs/>
                <w:sz w:val="22"/>
              </w:rPr>
              <w:t>Sig. (2-Tailed)</w:t>
            </w:r>
          </w:p>
        </w:tc>
        <w:tc>
          <w:tcPr>
            <w:tcW w:w="0" w:type="auto"/>
            <w:shd w:val="clear" w:color="auto" w:fill="auto"/>
          </w:tcPr>
          <w:p w14:paraId="72B71BD0" w14:textId="77777777" w:rsidR="00A2453E" w:rsidRPr="00DA569C" w:rsidRDefault="00A2453E" w:rsidP="00D30EE8">
            <w:pPr>
              <w:autoSpaceDE w:val="0"/>
              <w:autoSpaceDN w:val="0"/>
              <w:adjustRightInd w:val="0"/>
              <w:spacing w:line="240" w:lineRule="auto"/>
              <w:ind w:left="60" w:right="60"/>
              <w:jc w:val="right"/>
              <w:rPr>
                <w:sz w:val="22"/>
              </w:rPr>
            </w:pPr>
            <w:r w:rsidRPr="00DA569C">
              <w:rPr>
                <w:sz w:val="22"/>
              </w:rPr>
              <w:t>.000</w:t>
            </w:r>
          </w:p>
        </w:tc>
        <w:tc>
          <w:tcPr>
            <w:tcW w:w="0" w:type="auto"/>
            <w:shd w:val="clear" w:color="auto" w:fill="auto"/>
          </w:tcPr>
          <w:p w14:paraId="75B2F870" w14:textId="77777777" w:rsidR="00A2453E" w:rsidRPr="00DA569C" w:rsidRDefault="00A2453E" w:rsidP="00D30EE8">
            <w:pPr>
              <w:autoSpaceDE w:val="0"/>
              <w:autoSpaceDN w:val="0"/>
              <w:adjustRightInd w:val="0"/>
              <w:spacing w:line="240" w:lineRule="auto"/>
              <w:ind w:left="60" w:right="60"/>
              <w:jc w:val="right"/>
              <w:rPr>
                <w:sz w:val="22"/>
              </w:rPr>
            </w:pPr>
            <w:r w:rsidRPr="00DA569C">
              <w:rPr>
                <w:sz w:val="22"/>
              </w:rPr>
              <w:t>.</w:t>
            </w:r>
          </w:p>
        </w:tc>
      </w:tr>
      <w:tr w:rsidR="00A2453E" w:rsidRPr="00DA569C" w14:paraId="2CB7FF1C" w14:textId="77777777" w:rsidTr="00D30EE8">
        <w:trPr>
          <w:cantSplit/>
          <w:jc w:val="center"/>
        </w:trPr>
        <w:tc>
          <w:tcPr>
            <w:tcW w:w="0" w:type="auto"/>
            <w:vMerge/>
            <w:shd w:val="clear" w:color="auto" w:fill="auto"/>
          </w:tcPr>
          <w:p w14:paraId="7433523A" w14:textId="77777777" w:rsidR="00A2453E" w:rsidRPr="00DA569C" w:rsidRDefault="00A2453E" w:rsidP="00D30EE8">
            <w:pPr>
              <w:autoSpaceDE w:val="0"/>
              <w:autoSpaceDN w:val="0"/>
              <w:adjustRightInd w:val="0"/>
              <w:spacing w:line="240" w:lineRule="auto"/>
              <w:rPr>
                <w:i/>
                <w:iCs/>
                <w:sz w:val="22"/>
              </w:rPr>
            </w:pPr>
          </w:p>
        </w:tc>
        <w:tc>
          <w:tcPr>
            <w:tcW w:w="0" w:type="auto"/>
            <w:vMerge/>
            <w:shd w:val="clear" w:color="auto" w:fill="auto"/>
          </w:tcPr>
          <w:p w14:paraId="6FE66B16" w14:textId="77777777" w:rsidR="00A2453E" w:rsidRPr="00DA569C" w:rsidRDefault="00A2453E" w:rsidP="00D30EE8">
            <w:pPr>
              <w:autoSpaceDE w:val="0"/>
              <w:autoSpaceDN w:val="0"/>
              <w:adjustRightInd w:val="0"/>
              <w:spacing w:line="240" w:lineRule="auto"/>
              <w:rPr>
                <w:i/>
                <w:iCs/>
                <w:sz w:val="22"/>
              </w:rPr>
            </w:pPr>
          </w:p>
        </w:tc>
        <w:tc>
          <w:tcPr>
            <w:tcW w:w="0" w:type="auto"/>
            <w:shd w:val="clear" w:color="auto" w:fill="auto"/>
          </w:tcPr>
          <w:p w14:paraId="75A71A1C" w14:textId="77777777" w:rsidR="00A2453E" w:rsidRPr="00DA569C" w:rsidRDefault="00A2453E" w:rsidP="00D30EE8">
            <w:pPr>
              <w:autoSpaceDE w:val="0"/>
              <w:autoSpaceDN w:val="0"/>
              <w:adjustRightInd w:val="0"/>
              <w:spacing w:line="240" w:lineRule="auto"/>
              <w:ind w:left="60" w:right="60"/>
              <w:rPr>
                <w:i/>
                <w:iCs/>
                <w:sz w:val="22"/>
              </w:rPr>
            </w:pPr>
            <w:r w:rsidRPr="00DA569C">
              <w:rPr>
                <w:i/>
                <w:iCs/>
                <w:sz w:val="22"/>
              </w:rPr>
              <w:t>N</w:t>
            </w:r>
          </w:p>
        </w:tc>
        <w:tc>
          <w:tcPr>
            <w:tcW w:w="0" w:type="auto"/>
            <w:shd w:val="clear" w:color="auto" w:fill="auto"/>
          </w:tcPr>
          <w:p w14:paraId="26A18C66" w14:textId="77777777" w:rsidR="00A2453E" w:rsidRPr="00DA569C" w:rsidRDefault="00A2453E" w:rsidP="00D30EE8">
            <w:pPr>
              <w:autoSpaceDE w:val="0"/>
              <w:autoSpaceDN w:val="0"/>
              <w:adjustRightInd w:val="0"/>
              <w:spacing w:line="240" w:lineRule="auto"/>
              <w:ind w:left="60" w:right="60"/>
              <w:jc w:val="right"/>
              <w:rPr>
                <w:sz w:val="22"/>
              </w:rPr>
            </w:pPr>
            <w:r w:rsidRPr="00DA569C">
              <w:rPr>
                <w:sz w:val="22"/>
              </w:rPr>
              <w:t>280</w:t>
            </w:r>
          </w:p>
        </w:tc>
        <w:tc>
          <w:tcPr>
            <w:tcW w:w="0" w:type="auto"/>
            <w:shd w:val="clear" w:color="auto" w:fill="auto"/>
          </w:tcPr>
          <w:p w14:paraId="1E93F202" w14:textId="77777777" w:rsidR="00A2453E" w:rsidRPr="00DA569C" w:rsidRDefault="00A2453E" w:rsidP="00D30EE8">
            <w:pPr>
              <w:autoSpaceDE w:val="0"/>
              <w:autoSpaceDN w:val="0"/>
              <w:adjustRightInd w:val="0"/>
              <w:spacing w:line="240" w:lineRule="auto"/>
              <w:ind w:left="60" w:right="60"/>
              <w:jc w:val="right"/>
              <w:rPr>
                <w:sz w:val="22"/>
              </w:rPr>
            </w:pPr>
            <w:r w:rsidRPr="00DA569C">
              <w:rPr>
                <w:sz w:val="22"/>
              </w:rPr>
              <w:t>280</w:t>
            </w:r>
          </w:p>
        </w:tc>
      </w:tr>
      <w:tr w:rsidR="00A2453E" w:rsidRPr="00DA569C" w14:paraId="29AD3B33" w14:textId="77777777" w:rsidTr="00D30EE8">
        <w:trPr>
          <w:cantSplit/>
          <w:jc w:val="center"/>
        </w:trPr>
        <w:tc>
          <w:tcPr>
            <w:tcW w:w="0" w:type="auto"/>
            <w:gridSpan w:val="5"/>
            <w:shd w:val="clear" w:color="auto" w:fill="auto"/>
          </w:tcPr>
          <w:p w14:paraId="29C29A7B" w14:textId="77777777" w:rsidR="00A2453E" w:rsidRPr="00DA569C" w:rsidRDefault="00A2453E" w:rsidP="00D30EE8">
            <w:pPr>
              <w:autoSpaceDE w:val="0"/>
              <w:autoSpaceDN w:val="0"/>
              <w:adjustRightInd w:val="0"/>
              <w:spacing w:line="240" w:lineRule="auto"/>
              <w:ind w:left="60" w:right="60"/>
              <w:rPr>
                <w:i/>
                <w:iCs/>
                <w:sz w:val="22"/>
              </w:rPr>
            </w:pPr>
            <w:r w:rsidRPr="00DA569C">
              <w:rPr>
                <w:i/>
                <w:iCs/>
                <w:sz w:val="22"/>
              </w:rPr>
              <w:t>**. Correlation Is Significant At The 0.05 Level (2-Tailed).</w:t>
            </w:r>
          </w:p>
        </w:tc>
      </w:tr>
    </w:tbl>
    <w:p w14:paraId="75C4D72F" w14:textId="77777777" w:rsidR="00A2453E" w:rsidRPr="00A2453E" w:rsidRDefault="00A2453E" w:rsidP="00A2453E">
      <w:pPr>
        <w:pStyle w:val="12StyleBodyTextArt"/>
        <w:rPr>
          <w:sz w:val="8"/>
          <w:szCs w:val="8"/>
        </w:rPr>
      </w:pPr>
    </w:p>
    <w:p w14:paraId="1B80271A" w14:textId="77777777" w:rsidR="00A2453E" w:rsidRPr="00DA569C" w:rsidRDefault="00A2453E" w:rsidP="00A2453E">
      <w:pPr>
        <w:pStyle w:val="12StyleBodyTextArt"/>
        <w:spacing w:line="247" w:lineRule="auto"/>
      </w:pPr>
      <w:r w:rsidRPr="00DA569C">
        <w:t xml:space="preserve">Berdasarkan tabel test korelasi di atas dapat diketahui bahwa korelasi antara variabel </w:t>
      </w:r>
      <w:r w:rsidRPr="00DA569C">
        <w:rPr>
          <w:i/>
        </w:rPr>
        <w:t>gambling disorder</w:t>
      </w:r>
      <w:r w:rsidRPr="00DA569C">
        <w:t xml:space="preserve"> dengan variabel </w:t>
      </w:r>
      <w:r w:rsidRPr="00DA569C">
        <w:rPr>
          <w:i/>
        </w:rPr>
        <w:t xml:space="preserve">conscientiousness </w:t>
      </w:r>
      <w:r w:rsidRPr="00DA569C">
        <w:t xml:space="preserve">menunjukan angka korelasi positif sebesar +0,522. Hal ini berarti bahwa perilaku </w:t>
      </w:r>
      <w:r w:rsidRPr="00DA569C">
        <w:rPr>
          <w:i/>
        </w:rPr>
        <w:t>gambling disorder</w:t>
      </w:r>
      <w:r w:rsidRPr="00DA569C">
        <w:t xml:space="preserve"> seseorang tergantung dari kepribadian </w:t>
      </w:r>
      <w:r w:rsidRPr="00DA569C">
        <w:rPr>
          <w:i/>
        </w:rPr>
        <w:t>conscientiousness,</w:t>
      </w:r>
      <w:r w:rsidRPr="00DA569C">
        <w:t xml:space="preserve"> begitupun sebaliknya.</w:t>
      </w:r>
    </w:p>
    <w:p w14:paraId="1E68E232" w14:textId="77777777" w:rsidR="00A2453E" w:rsidRDefault="00A2453E" w:rsidP="00A2453E">
      <w:pPr>
        <w:pStyle w:val="12StyleBodyTextArt"/>
        <w:spacing w:line="247" w:lineRule="auto"/>
      </w:pPr>
      <w:r w:rsidRPr="00DA569C">
        <w:t xml:space="preserve">Besarnya angka korelasi spearman dengan nilai 0,522, hal ini menunjukan bahwa koefisien </w:t>
      </w:r>
      <w:r w:rsidRPr="00DA569C">
        <w:rPr>
          <w:spacing w:val="-2"/>
        </w:rPr>
        <w:t xml:space="preserve">korelasi cukup kuat (0,40-0,59) antara perilaku </w:t>
      </w:r>
      <w:r w:rsidRPr="00DA569C">
        <w:rPr>
          <w:i/>
          <w:spacing w:val="-2"/>
        </w:rPr>
        <w:t>gambling disorder</w:t>
      </w:r>
      <w:r w:rsidRPr="00DA569C">
        <w:rPr>
          <w:spacing w:val="-2"/>
        </w:rPr>
        <w:t xml:space="preserve"> dengan kepribadian </w:t>
      </w:r>
      <w:r w:rsidRPr="00DA569C">
        <w:rPr>
          <w:i/>
          <w:spacing w:val="-2"/>
        </w:rPr>
        <w:t>conscientiousness</w:t>
      </w:r>
      <w:r w:rsidRPr="00DA569C">
        <w:rPr>
          <w:i/>
        </w:rPr>
        <w:t>.</w:t>
      </w:r>
      <w:r>
        <w:t xml:space="preserve"> </w:t>
      </w:r>
      <w:r w:rsidRPr="00DA569C">
        <w:t xml:space="preserve">Karena besarnya angka korelasi r Hitung sebesar 0,522 lebih besar dari r Tabel 0,117 maka H2 diterima dan H0 ditolak. Hal ini berarti bahwa hipotesis yang menyatakan “Terdapat hubungan antara dimensi kepribadian </w:t>
      </w:r>
      <w:r w:rsidRPr="00DA569C">
        <w:rPr>
          <w:i/>
          <w:iCs/>
        </w:rPr>
        <w:t>Conscientiousness</w:t>
      </w:r>
      <w:r w:rsidRPr="00DA569C">
        <w:t xml:space="preserve"> dengan perilaku </w:t>
      </w:r>
      <w:r w:rsidRPr="00DA569C">
        <w:rPr>
          <w:i/>
        </w:rPr>
        <w:t>gambling disorder</w:t>
      </w:r>
      <w:r w:rsidRPr="00DA569C">
        <w:t>” diterima.</w:t>
      </w:r>
    </w:p>
    <w:p w14:paraId="38BA5229" w14:textId="77777777" w:rsidR="00A2453E" w:rsidRPr="00B63449" w:rsidRDefault="00A2453E" w:rsidP="00A2453E">
      <w:pPr>
        <w:pStyle w:val="12StyleBodyTextArt"/>
      </w:pPr>
    </w:p>
    <w:p w14:paraId="5EEEB8FF" w14:textId="77777777" w:rsidR="00A2453E" w:rsidRPr="00B63449" w:rsidRDefault="00A2453E" w:rsidP="00A2453E">
      <w:pPr>
        <w:pStyle w:val="13StyleJdlTabel"/>
        <w:rPr>
          <w:i/>
        </w:rPr>
      </w:pPr>
      <w:r w:rsidRPr="00EF1B9E">
        <w:rPr>
          <w:b/>
          <w:bCs/>
        </w:rPr>
        <w:lastRenderedPageBreak/>
        <w:t>Tabel 3.</w:t>
      </w:r>
      <w:r w:rsidRPr="00B63449">
        <w:t xml:space="preserve"> Korelasi Spearman Dimensi Kepribadian </w:t>
      </w:r>
      <w:r w:rsidRPr="00B63449">
        <w:rPr>
          <w:i/>
          <w:iCs/>
        </w:rPr>
        <w:t>Extraversion</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506"/>
        <w:gridCol w:w="1850"/>
        <w:gridCol w:w="2180"/>
        <w:gridCol w:w="1860"/>
        <w:gridCol w:w="1267"/>
      </w:tblGrid>
      <w:tr w:rsidR="00A2453E" w:rsidRPr="00DA569C" w14:paraId="24041772" w14:textId="77777777" w:rsidTr="00D30EE8">
        <w:trPr>
          <w:cantSplit/>
          <w:jc w:val="center"/>
        </w:trPr>
        <w:tc>
          <w:tcPr>
            <w:tcW w:w="0" w:type="auto"/>
            <w:gridSpan w:val="5"/>
            <w:tcBorders>
              <w:top w:val="single" w:sz="4" w:space="0" w:color="auto"/>
              <w:left w:val="nil"/>
              <w:bottom w:val="nil"/>
              <w:right w:val="nil"/>
            </w:tcBorders>
            <w:shd w:val="clear" w:color="auto" w:fill="auto"/>
            <w:vAlign w:val="center"/>
          </w:tcPr>
          <w:p w14:paraId="073C0122" w14:textId="77777777" w:rsidR="00A2453E" w:rsidRPr="00DA569C" w:rsidRDefault="00A2453E" w:rsidP="00D30EE8">
            <w:pPr>
              <w:autoSpaceDE w:val="0"/>
              <w:autoSpaceDN w:val="0"/>
              <w:adjustRightInd w:val="0"/>
              <w:spacing w:line="240" w:lineRule="auto"/>
              <w:ind w:left="60" w:right="60"/>
              <w:jc w:val="center"/>
              <w:rPr>
                <w:bCs/>
                <w:i/>
                <w:iCs/>
                <w:sz w:val="22"/>
              </w:rPr>
            </w:pPr>
            <w:r w:rsidRPr="00DA569C">
              <w:rPr>
                <w:bCs/>
                <w:i/>
                <w:iCs/>
                <w:sz w:val="22"/>
              </w:rPr>
              <w:t>Correlations</w:t>
            </w:r>
          </w:p>
        </w:tc>
      </w:tr>
      <w:tr w:rsidR="00A2453E" w:rsidRPr="00DA569C" w14:paraId="16E3C22C" w14:textId="77777777" w:rsidTr="00D30EE8">
        <w:trPr>
          <w:cantSplit/>
          <w:jc w:val="center"/>
        </w:trPr>
        <w:tc>
          <w:tcPr>
            <w:tcW w:w="0" w:type="auto"/>
            <w:gridSpan w:val="3"/>
            <w:tcBorders>
              <w:top w:val="nil"/>
              <w:left w:val="nil"/>
              <w:bottom w:val="single" w:sz="8" w:space="0" w:color="152935"/>
              <w:right w:val="nil"/>
            </w:tcBorders>
            <w:shd w:val="clear" w:color="auto" w:fill="auto"/>
            <w:vAlign w:val="bottom"/>
          </w:tcPr>
          <w:p w14:paraId="4C043CB1" w14:textId="77777777" w:rsidR="00A2453E" w:rsidRPr="00DA569C" w:rsidRDefault="00A2453E" w:rsidP="00D30EE8">
            <w:pPr>
              <w:autoSpaceDE w:val="0"/>
              <w:autoSpaceDN w:val="0"/>
              <w:adjustRightInd w:val="0"/>
              <w:spacing w:line="240" w:lineRule="auto"/>
              <w:rPr>
                <w:i/>
                <w:iCs/>
                <w:sz w:val="22"/>
              </w:rPr>
            </w:pPr>
          </w:p>
        </w:tc>
        <w:tc>
          <w:tcPr>
            <w:tcW w:w="0" w:type="auto"/>
            <w:tcBorders>
              <w:top w:val="nil"/>
              <w:left w:val="nil"/>
              <w:bottom w:val="single" w:sz="8" w:space="0" w:color="152935"/>
              <w:right w:val="single" w:sz="8" w:space="0" w:color="E0E0E0"/>
            </w:tcBorders>
            <w:shd w:val="clear" w:color="auto" w:fill="auto"/>
            <w:vAlign w:val="bottom"/>
          </w:tcPr>
          <w:p w14:paraId="599928B1" w14:textId="77777777" w:rsidR="00A2453E" w:rsidRPr="00DA569C" w:rsidRDefault="00A2453E" w:rsidP="00D30EE8">
            <w:pPr>
              <w:autoSpaceDE w:val="0"/>
              <w:autoSpaceDN w:val="0"/>
              <w:adjustRightInd w:val="0"/>
              <w:spacing w:line="240" w:lineRule="auto"/>
              <w:ind w:left="60" w:right="60"/>
              <w:jc w:val="center"/>
              <w:rPr>
                <w:i/>
                <w:iCs/>
                <w:sz w:val="22"/>
              </w:rPr>
            </w:pPr>
            <w:r w:rsidRPr="00DA569C">
              <w:rPr>
                <w:i/>
                <w:iCs/>
                <w:sz w:val="22"/>
              </w:rPr>
              <w:t>Gambling Disorder</w:t>
            </w:r>
          </w:p>
        </w:tc>
        <w:tc>
          <w:tcPr>
            <w:tcW w:w="0" w:type="auto"/>
            <w:tcBorders>
              <w:top w:val="nil"/>
              <w:left w:val="single" w:sz="8" w:space="0" w:color="E0E0E0"/>
              <w:bottom w:val="single" w:sz="8" w:space="0" w:color="152935"/>
              <w:right w:val="nil"/>
            </w:tcBorders>
            <w:shd w:val="clear" w:color="auto" w:fill="auto"/>
            <w:vAlign w:val="bottom"/>
          </w:tcPr>
          <w:p w14:paraId="63BAF8B2" w14:textId="77777777" w:rsidR="00A2453E" w:rsidRPr="00DA569C" w:rsidRDefault="00A2453E" w:rsidP="00D30EE8">
            <w:pPr>
              <w:autoSpaceDE w:val="0"/>
              <w:autoSpaceDN w:val="0"/>
              <w:adjustRightInd w:val="0"/>
              <w:spacing w:line="240" w:lineRule="auto"/>
              <w:ind w:left="60" w:right="60"/>
              <w:jc w:val="center"/>
              <w:rPr>
                <w:i/>
                <w:iCs/>
                <w:sz w:val="22"/>
              </w:rPr>
            </w:pPr>
            <w:r w:rsidRPr="00DA569C">
              <w:rPr>
                <w:i/>
                <w:iCs/>
                <w:sz w:val="22"/>
              </w:rPr>
              <w:t>Extraversion</w:t>
            </w:r>
          </w:p>
        </w:tc>
      </w:tr>
      <w:tr w:rsidR="00A2453E" w:rsidRPr="00DA569C" w14:paraId="58737C3C" w14:textId="77777777" w:rsidTr="00D30EE8">
        <w:trPr>
          <w:cantSplit/>
          <w:jc w:val="center"/>
        </w:trPr>
        <w:tc>
          <w:tcPr>
            <w:tcW w:w="0" w:type="auto"/>
            <w:vMerge w:val="restart"/>
            <w:tcBorders>
              <w:top w:val="single" w:sz="8" w:space="0" w:color="152935"/>
              <w:left w:val="nil"/>
              <w:bottom w:val="single" w:sz="8" w:space="0" w:color="152935"/>
              <w:right w:val="nil"/>
            </w:tcBorders>
            <w:shd w:val="clear" w:color="auto" w:fill="auto"/>
          </w:tcPr>
          <w:p w14:paraId="3A9CCEFA" w14:textId="77777777" w:rsidR="00A2453E" w:rsidRPr="00DA569C" w:rsidRDefault="00A2453E" w:rsidP="00D30EE8">
            <w:pPr>
              <w:autoSpaceDE w:val="0"/>
              <w:autoSpaceDN w:val="0"/>
              <w:adjustRightInd w:val="0"/>
              <w:spacing w:line="240" w:lineRule="auto"/>
              <w:ind w:left="60" w:right="60"/>
              <w:rPr>
                <w:i/>
                <w:iCs/>
                <w:sz w:val="22"/>
              </w:rPr>
            </w:pPr>
            <w:r w:rsidRPr="00DA569C">
              <w:rPr>
                <w:i/>
                <w:iCs/>
                <w:sz w:val="22"/>
              </w:rPr>
              <w:t>Spearman's rho</w:t>
            </w:r>
          </w:p>
        </w:tc>
        <w:tc>
          <w:tcPr>
            <w:tcW w:w="0" w:type="auto"/>
            <w:vMerge w:val="restart"/>
            <w:tcBorders>
              <w:top w:val="single" w:sz="8" w:space="0" w:color="152935"/>
              <w:left w:val="nil"/>
              <w:bottom w:val="nil"/>
              <w:right w:val="nil"/>
            </w:tcBorders>
            <w:shd w:val="clear" w:color="auto" w:fill="auto"/>
          </w:tcPr>
          <w:p w14:paraId="2CBD211E" w14:textId="77777777" w:rsidR="00A2453E" w:rsidRPr="00DA569C" w:rsidRDefault="00A2453E" w:rsidP="00D30EE8">
            <w:pPr>
              <w:autoSpaceDE w:val="0"/>
              <w:autoSpaceDN w:val="0"/>
              <w:adjustRightInd w:val="0"/>
              <w:spacing w:line="240" w:lineRule="auto"/>
              <w:ind w:left="60" w:right="60"/>
              <w:rPr>
                <w:i/>
                <w:iCs/>
                <w:sz w:val="22"/>
              </w:rPr>
            </w:pPr>
            <w:r w:rsidRPr="00DA569C">
              <w:rPr>
                <w:i/>
                <w:iCs/>
                <w:sz w:val="22"/>
              </w:rPr>
              <w:t>Gambling Disorder</w:t>
            </w:r>
          </w:p>
        </w:tc>
        <w:tc>
          <w:tcPr>
            <w:tcW w:w="0" w:type="auto"/>
            <w:tcBorders>
              <w:top w:val="single" w:sz="8" w:space="0" w:color="152935"/>
              <w:left w:val="nil"/>
              <w:bottom w:val="single" w:sz="8" w:space="0" w:color="AEAEAE"/>
              <w:right w:val="nil"/>
            </w:tcBorders>
            <w:shd w:val="clear" w:color="auto" w:fill="auto"/>
          </w:tcPr>
          <w:p w14:paraId="6EAC3CA2" w14:textId="77777777" w:rsidR="00A2453E" w:rsidRPr="00DA569C" w:rsidRDefault="00A2453E" w:rsidP="00D30EE8">
            <w:pPr>
              <w:autoSpaceDE w:val="0"/>
              <w:autoSpaceDN w:val="0"/>
              <w:adjustRightInd w:val="0"/>
              <w:spacing w:line="240" w:lineRule="auto"/>
              <w:ind w:left="60" w:right="60"/>
              <w:rPr>
                <w:i/>
                <w:iCs/>
                <w:sz w:val="22"/>
              </w:rPr>
            </w:pPr>
            <w:r w:rsidRPr="00DA569C">
              <w:rPr>
                <w:i/>
                <w:iCs/>
                <w:sz w:val="22"/>
              </w:rPr>
              <w:t>Correlation Coefficient</w:t>
            </w:r>
          </w:p>
        </w:tc>
        <w:tc>
          <w:tcPr>
            <w:tcW w:w="0" w:type="auto"/>
            <w:tcBorders>
              <w:top w:val="single" w:sz="8" w:space="0" w:color="152935"/>
              <w:left w:val="nil"/>
              <w:bottom w:val="single" w:sz="8" w:space="0" w:color="AEAEAE"/>
              <w:right w:val="single" w:sz="8" w:space="0" w:color="E0E0E0"/>
            </w:tcBorders>
            <w:shd w:val="clear" w:color="auto" w:fill="auto"/>
          </w:tcPr>
          <w:p w14:paraId="609F10A8" w14:textId="77777777" w:rsidR="00A2453E" w:rsidRPr="00DA569C" w:rsidRDefault="00A2453E" w:rsidP="00D30EE8">
            <w:pPr>
              <w:autoSpaceDE w:val="0"/>
              <w:autoSpaceDN w:val="0"/>
              <w:adjustRightInd w:val="0"/>
              <w:spacing w:line="240" w:lineRule="auto"/>
              <w:ind w:left="60" w:right="60"/>
              <w:jc w:val="right"/>
              <w:rPr>
                <w:sz w:val="22"/>
              </w:rPr>
            </w:pPr>
            <w:r w:rsidRPr="00DA569C">
              <w:rPr>
                <w:sz w:val="22"/>
              </w:rPr>
              <w:t>1.000</w:t>
            </w:r>
          </w:p>
        </w:tc>
        <w:tc>
          <w:tcPr>
            <w:tcW w:w="0" w:type="auto"/>
            <w:tcBorders>
              <w:top w:val="single" w:sz="8" w:space="0" w:color="152935"/>
              <w:left w:val="single" w:sz="8" w:space="0" w:color="E0E0E0"/>
              <w:bottom w:val="single" w:sz="8" w:space="0" w:color="AEAEAE"/>
              <w:right w:val="nil"/>
            </w:tcBorders>
            <w:shd w:val="clear" w:color="auto" w:fill="auto"/>
          </w:tcPr>
          <w:p w14:paraId="514ED5F8" w14:textId="77777777" w:rsidR="00A2453E" w:rsidRPr="00DA569C" w:rsidRDefault="00A2453E" w:rsidP="00D30EE8">
            <w:pPr>
              <w:autoSpaceDE w:val="0"/>
              <w:autoSpaceDN w:val="0"/>
              <w:adjustRightInd w:val="0"/>
              <w:spacing w:line="240" w:lineRule="auto"/>
              <w:ind w:left="60" w:right="60"/>
              <w:jc w:val="right"/>
              <w:rPr>
                <w:sz w:val="22"/>
              </w:rPr>
            </w:pPr>
            <w:r w:rsidRPr="00DA569C">
              <w:rPr>
                <w:sz w:val="22"/>
              </w:rPr>
              <w:t>.148</w:t>
            </w:r>
            <w:r w:rsidRPr="00DA569C">
              <w:rPr>
                <w:sz w:val="22"/>
                <w:vertAlign w:val="superscript"/>
              </w:rPr>
              <w:t>*</w:t>
            </w:r>
          </w:p>
        </w:tc>
      </w:tr>
      <w:tr w:rsidR="00A2453E" w:rsidRPr="00DA569C" w14:paraId="69C0ED83" w14:textId="77777777" w:rsidTr="00D30EE8">
        <w:trPr>
          <w:cantSplit/>
          <w:jc w:val="center"/>
        </w:trPr>
        <w:tc>
          <w:tcPr>
            <w:tcW w:w="0" w:type="auto"/>
            <w:vMerge/>
            <w:tcBorders>
              <w:top w:val="single" w:sz="8" w:space="0" w:color="152935"/>
              <w:left w:val="nil"/>
              <w:bottom w:val="single" w:sz="8" w:space="0" w:color="152935"/>
              <w:right w:val="nil"/>
            </w:tcBorders>
            <w:shd w:val="clear" w:color="auto" w:fill="auto"/>
          </w:tcPr>
          <w:p w14:paraId="6171EE46" w14:textId="77777777" w:rsidR="00A2453E" w:rsidRPr="00DA569C" w:rsidRDefault="00A2453E" w:rsidP="00D30EE8">
            <w:pPr>
              <w:autoSpaceDE w:val="0"/>
              <w:autoSpaceDN w:val="0"/>
              <w:adjustRightInd w:val="0"/>
              <w:spacing w:line="240" w:lineRule="auto"/>
              <w:rPr>
                <w:i/>
                <w:iCs/>
                <w:sz w:val="22"/>
              </w:rPr>
            </w:pPr>
          </w:p>
        </w:tc>
        <w:tc>
          <w:tcPr>
            <w:tcW w:w="0" w:type="auto"/>
            <w:vMerge/>
            <w:tcBorders>
              <w:top w:val="single" w:sz="8" w:space="0" w:color="152935"/>
              <w:left w:val="nil"/>
              <w:bottom w:val="nil"/>
              <w:right w:val="nil"/>
            </w:tcBorders>
            <w:shd w:val="clear" w:color="auto" w:fill="auto"/>
          </w:tcPr>
          <w:p w14:paraId="6ACEE385" w14:textId="77777777" w:rsidR="00A2453E" w:rsidRPr="00DA569C" w:rsidRDefault="00A2453E" w:rsidP="00D30EE8">
            <w:pPr>
              <w:autoSpaceDE w:val="0"/>
              <w:autoSpaceDN w:val="0"/>
              <w:adjustRightInd w:val="0"/>
              <w:spacing w:line="240" w:lineRule="auto"/>
              <w:rPr>
                <w:i/>
                <w:iCs/>
                <w:sz w:val="22"/>
              </w:rPr>
            </w:pPr>
          </w:p>
        </w:tc>
        <w:tc>
          <w:tcPr>
            <w:tcW w:w="0" w:type="auto"/>
            <w:tcBorders>
              <w:top w:val="single" w:sz="8" w:space="0" w:color="AEAEAE"/>
              <w:left w:val="nil"/>
              <w:bottom w:val="single" w:sz="8" w:space="0" w:color="AEAEAE"/>
              <w:right w:val="nil"/>
            </w:tcBorders>
            <w:shd w:val="clear" w:color="auto" w:fill="auto"/>
          </w:tcPr>
          <w:p w14:paraId="1DFB5B55" w14:textId="77777777" w:rsidR="00A2453E" w:rsidRPr="00DA569C" w:rsidRDefault="00A2453E" w:rsidP="00D30EE8">
            <w:pPr>
              <w:autoSpaceDE w:val="0"/>
              <w:autoSpaceDN w:val="0"/>
              <w:adjustRightInd w:val="0"/>
              <w:spacing w:line="240" w:lineRule="auto"/>
              <w:ind w:left="60" w:right="60"/>
              <w:rPr>
                <w:i/>
                <w:iCs/>
                <w:sz w:val="22"/>
              </w:rPr>
            </w:pPr>
            <w:r w:rsidRPr="00DA569C">
              <w:rPr>
                <w:i/>
                <w:iCs/>
                <w:sz w:val="22"/>
              </w:rPr>
              <w:t>Sig. (2-tailed)</w:t>
            </w:r>
          </w:p>
        </w:tc>
        <w:tc>
          <w:tcPr>
            <w:tcW w:w="0" w:type="auto"/>
            <w:tcBorders>
              <w:top w:val="single" w:sz="8" w:space="0" w:color="AEAEAE"/>
              <w:left w:val="nil"/>
              <w:bottom w:val="single" w:sz="8" w:space="0" w:color="AEAEAE"/>
              <w:right w:val="single" w:sz="8" w:space="0" w:color="E0E0E0"/>
            </w:tcBorders>
            <w:shd w:val="clear" w:color="auto" w:fill="auto"/>
          </w:tcPr>
          <w:p w14:paraId="4EEB82A7" w14:textId="77777777" w:rsidR="00A2453E" w:rsidRPr="00DA569C" w:rsidRDefault="00A2453E" w:rsidP="00D30EE8">
            <w:pPr>
              <w:autoSpaceDE w:val="0"/>
              <w:autoSpaceDN w:val="0"/>
              <w:adjustRightInd w:val="0"/>
              <w:spacing w:line="240" w:lineRule="auto"/>
              <w:ind w:left="60" w:right="60"/>
              <w:jc w:val="right"/>
              <w:rPr>
                <w:sz w:val="22"/>
              </w:rPr>
            </w:pPr>
            <w:r w:rsidRPr="00DA569C">
              <w:rPr>
                <w:sz w:val="22"/>
              </w:rPr>
              <w:t>.</w:t>
            </w:r>
          </w:p>
        </w:tc>
        <w:tc>
          <w:tcPr>
            <w:tcW w:w="0" w:type="auto"/>
            <w:tcBorders>
              <w:top w:val="single" w:sz="8" w:space="0" w:color="AEAEAE"/>
              <w:left w:val="single" w:sz="8" w:space="0" w:color="E0E0E0"/>
              <w:bottom w:val="single" w:sz="8" w:space="0" w:color="AEAEAE"/>
              <w:right w:val="nil"/>
            </w:tcBorders>
            <w:shd w:val="clear" w:color="auto" w:fill="auto"/>
          </w:tcPr>
          <w:p w14:paraId="3C00120A" w14:textId="77777777" w:rsidR="00A2453E" w:rsidRPr="00DA569C" w:rsidRDefault="00A2453E" w:rsidP="00D30EE8">
            <w:pPr>
              <w:autoSpaceDE w:val="0"/>
              <w:autoSpaceDN w:val="0"/>
              <w:adjustRightInd w:val="0"/>
              <w:spacing w:line="240" w:lineRule="auto"/>
              <w:ind w:left="60" w:right="60"/>
              <w:jc w:val="right"/>
              <w:rPr>
                <w:sz w:val="22"/>
              </w:rPr>
            </w:pPr>
            <w:r w:rsidRPr="00DA569C">
              <w:rPr>
                <w:sz w:val="22"/>
              </w:rPr>
              <w:t>.013</w:t>
            </w:r>
          </w:p>
        </w:tc>
      </w:tr>
      <w:tr w:rsidR="00A2453E" w:rsidRPr="00DA569C" w14:paraId="3F3803A1" w14:textId="77777777" w:rsidTr="00D30EE8">
        <w:trPr>
          <w:cantSplit/>
          <w:jc w:val="center"/>
        </w:trPr>
        <w:tc>
          <w:tcPr>
            <w:tcW w:w="0" w:type="auto"/>
            <w:vMerge/>
            <w:tcBorders>
              <w:top w:val="single" w:sz="8" w:space="0" w:color="152935"/>
              <w:left w:val="nil"/>
              <w:bottom w:val="single" w:sz="8" w:space="0" w:color="152935"/>
              <w:right w:val="nil"/>
            </w:tcBorders>
            <w:shd w:val="clear" w:color="auto" w:fill="auto"/>
          </w:tcPr>
          <w:p w14:paraId="2964994D" w14:textId="77777777" w:rsidR="00A2453E" w:rsidRPr="00DA569C" w:rsidRDefault="00A2453E" w:rsidP="00D30EE8">
            <w:pPr>
              <w:autoSpaceDE w:val="0"/>
              <w:autoSpaceDN w:val="0"/>
              <w:adjustRightInd w:val="0"/>
              <w:spacing w:line="240" w:lineRule="auto"/>
              <w:rPr>
                <w:i/>
                <w:iCs/>
                <w:sz w:val="22"/>
              </w:rPr>
            </w:pPr>
          </w:p>
        </w:tc>
        <w:tc>
          <w:tcPr>
            <w:tcW w:w="0" w:type="auto"/>
            <w:vMerge/>
            <w:tcBorders>
              <w:top w:val="single" w:sz="8" w:space="0" w:color="152935"/>
              <w:left w:val="nil"/>
              <w:bottom w:val="nil"/>
              <w:right w:val="nil"/>
            </w:tcBorders>
            <w:shd w:val="clear" w:color="auto" w:fill="auto"/>
          </w:tcPr>
          <w:p w14:paraId="1359E93B" w14:textId="77777777" w:rsidR="00A2453E" w:rsidRPr="00DA569C" w:rsidRDefault="00A2453E" w:rsidP="00D30EE8">
            <w:pPr>
              <w:autoSpaceDE w:val="0"/>
              <w:autoSpaceDN w:val="0"/>
              <w:adjustRightInd w:val="0"/>
              <w:spacing w:line="240" w:lineRule="auto"/>
              <w:rPr>
                <w:i/>
                <w:iCs/>
                <w:sz w:val="22"/>
              </w:rPr>
            </w:pPr>
          </w:p>
        </w:tc>
        <w:tc>
          <w:tcPr>
            <w:tcW w:w="0" w:type="auto"/>
            <w:tcBorders>
              <w:top w:val="single" w:sz="8" w:space="0" w:color="AEAEAE"/>
              <w:left w:val="nil"/>
              <w:bottom w:val="nil"/>
              <w:right w:val="nil"/>
            </w:tcBorders>
            <w:shd w:val="clear" w:color="auto" w:fill="auto"/>
          </w:tcPr>
          <w:p w14:paraId="7B553021" w14:textId="77777777" w:rsidR="00A2453E" w:rsidRPr="00DA569C" w:rsidRDefault="00A2453E" w:rsidP="00D30EE8">
            <w:pPr>
              <w:autoSpaceDE w:val="0"/>
              <w:autoSpaceDN w:val="0"/>
              <w:adjustRightInd w:val="0"/>
              <w:spacing w:line="240" w:lineRule="auto"/>
              <w:ind w:left="60" w:right="60"/>
              <w:rPr>
                <w:i/>
                <w:iCs/>
                <w:sz w:val="22"/>
              </w:rPr>
            </w:pPr>
            <w:r w:rsidRPr="00DA569C">
              <w:rPr>
                <w:i/>
                <w:iCs/>
                <w:sz w:val="22"/>
              </w:rPr>
              <w:t>N</w:t>
            </w:r>
          </w:p>
        </w:tc>
        <w:tc>
          <w:tcPr>
            <w:tcW w:w="0" w:type="auto"/>
            <w:tcBorders>
              <w:top w:val="single" w:sz="8" w:space="0" w:color="AEAEAE"/>
              <w:left w:val="nil"/>
              <w:bottom w:val="nil"/>
              <w:right w:val="single" w:sz="8" w:space="0" w:color="E0E0E0"/>
            </w:tcBorders>
            <w:shd w:val="clear" w:color="auto" w:fill="auto"/>
          </w:tcPr>
          <w:p w14:paraId="0E246EEF" w14:textId="77777777" w:rsidR="00A2453E" w:rsidRPr="00DA569C" w:rsidRDefault="00A2453E" w:rsidP="00D30EE8">
            <w:pPr>
              <w:autoSpaceDE w:val="0"/>
              <w:autoSpaceDN w:val="0"/>
              <w:adjustRightInd w:val="0"/>
              <w:spacing w:line="240" w:lineRule="auto"/>
              <w:ind w:left="60" w:right="60"/>
              <w:jc w:val="right"/>
              <w:rPr>
                <w:sz w:val="22"/>
              </w:rPr>
            </w:pPr>
            <w:r w:rsidRPr="00DA569C">
              <w:rPr>
                <w:sz w:val="22"/>
              </w:rPr>
              <w:t>280</w:t>
            </w:r>
          </w:p>
        </w:tc>
        <w:tc>
          <w:tcPr>
            <w:tcW w:w="0" w:type="auto"/>
            <w:tcBorders>
              <w:top w:val="single" w:sz="8" w:space="0" w:color="AEAEAE"/>
              <w:left w:val="single" w:sz="8" w:space="0" w:color="E0E0E0"/>
              <w:bottom w:val="nil"/>
              <w:right w:val="nil"/>
            </w:tcBorders>
            <w:shd w:val="clear" w:color="auto" w:fill="auto"/>
          </w:tcPr>
          <w:p w14:paraId="26C06D90" w14:textId="77777777" w:rsidR="00A2453E" w:rsidRPr="00DA569C" w:rsidRDefault="00A2453E" w:rsidP="00D30EE8">
            <w:pPr>
              <w:autoSpaceDE w:val="0"/>
              <w:autoSpaceDN w:val="0"/>
              <w:adjustRightInd w:val="0"/>
              <w:spacing w:line="240" w:lineRule="auto"/>
              <w:ind w:left="60" w:right="60"/>
              <w:jc w:val="right"/>
              <w:rPr>
                <w:sz w:val="22"/>
              </w:rPr>
            </w:pPr>
            <w:r w:rsidRPr="00DA569C">
              <w:rPr>
                <w:sz w:val="22"/>
              </w:rPr>
              <w:t>280</w:t>
            </w:r>
          </w:p>
        </w:tc>
      </w:tr>
      <w:tr w:rsidR="00A2453E" w:rsidRPr="00DA569C" w14:paraId="108F23CC" w14:textId="77777777" w:rsidTr="00D30EE8">
        <w:trPr>
          <w:cantSplit/>
          <w:jc w:val="center"/>
        </w:trPr>
        <w:tc>
          <w:tcPr>
            <w:tcW w:w="0" w:type="auto"/>
            <w:vMerge/>
            <w:tcBorders>
              <w:top w:val="single" w:sz="8" w:space="0" w:color="152935"/>
              <w:left w:val="nil"/>
              <w:bottom w:val="single" w:sz="8" w:space="0" w:color="152935"/>
              <w:right w:val="nil"/>
            </w:tcBorders>
            <w:shd w:val="clear" w:color="auto" w:fill="auto"/>
          </w:tcPr>
          <w:p w14:paraId="62F01AEB" w14:textId="77777777" w:rsidR="00A2453E" w:rsidRPr="00DA569C" w:rsidRDefault="00A2453E" w:rsidP="00D30EE8">
            <w:pPr>
              <w:autoSpaceDE w:val="0"/>
              <w:autoSpaceDN w:val="0"/>
              <w:adjustRightInd w:val="0"/>
              <w:spacing w:line="240" w:lineRule="auto"/>
              <w:rPr>
                <w:i/>
                <w:iCs/>
                <w:sz w:val="22"/>
              </w:rPr>
            </w:pPr>
          </w:p>
        </w:tc>
        <w:tc>
          <w:tcPr>
            <w:tcW w:w="0" w:type="auto"/>
            <w:vMerge w:val="restart"/>
            <w:tcBorders>
              <w:top w:val="single" w:sz="8" w:space="0" w:color="AEAEAE"/>
              <w:left w:val="nil"/>
              <w:bottom w:val="single" w:sz="8" w:space="0" w:color="152935"/>
              <w:right w:val="nil"/>
            </w:tcBorders>
            <w:shd w:val="clear" w:color="auto" w:fill="auto"/>
          </w:tcPr>
          <w:p w14:paraId="304584A3" w14:textId="77777777" w:rsidR="00A2453E" w:rsidRPr="00DA569C" w:rsidRDefault="00A2453E" w:rsidP="00D30EE8">
            <w:pPr>
              <w:autoSpaceDE w:val="0"/>
              <w:autoSpaceDN w:val="0"/>
              <w:adjustRightInd w:val="0"/>
              <w:spacing w:line="240" w:lineRule="auto"/>
              <w:ind w:left="60" w:right="60"/>
              <w:rPr>
                <w:i/>
                <w:iCs/>
                <w:sz w:val="22"/>
              </w:rPr>
            </w:pPr>
            <w:r w:rsidRPr="00DA569C">
              <w:rPr>
                <w:i/>
                <w:iCs/>
                <w:sz w:val="22"/>
              </w:rPr>
              <w:t>Extraversion</w:t>
            </w:r>
          </w:p>
        </w:tc>
        <w:tc>
          <w:tcPr>
            <w:tcW w:w="0" w:type="auto"/>
            <w:tcBorders>
              <w:top w:val="single" w:sz="8" w:space="0" w:color="AEAEAE"/>
              <w:left w:val="nil"/>
              <w:bottom w:val="single" w:sz="8" w:space="0" w:color="AEAEAE"/>
              <w:right w:val="nil"/>
            </w:tcBorders>
            <w:shd w:val="clear" w:color="auto" w:fill="auto"/>
          </w:tcPr>
          <w:p w14:paraId="75FE1DD4" w14:textId="77777777" w:rsidR="00A2453E" w:rsidRPr="00DA569C" w:rsidRDefault="00A2453E" w:rsidP="00D30EE8">
            <w:pPr>
              <w:autoSpaceDE w:val="0"/>
              <w:autoSpaceDN w:val="0"/>
              <w:adjustRightInd w:val="0"/>
              <w:spacing w:line="240" w:lineRule="auto"/>
              <w:ind w:left="60" w:right="60"/>
              <w:rPr>
                <w:i/>
                <w:iCs/>
                <w:sz w:val="22"/>
              </w:rPr>
            </w:pPr>
            <w:r w:rsidRPr="00DA569C">
              <w:rPr>
                <w:i/>
                <w:iCs/>
                <w:sz w:val="22"/>
              </w:rPr>
              <w:t>Correlation Coefficient</w:t>
            </w:r>
          </w:p>
        </w:tc>
        <w:tc>
          <w:tcPr>
            <w:tcW w:w="0" w:type="auto"/>
            <w:tcBorders>
              <w:top w:val="single" w:sz="8" w:space="0" w:color="AEAEAE"/>
              <w:left w:val="nil"/>
              <w:bottom w:val="single" w:sz="8" w:space="0" w:color="AEAEAE"/>
              <w:right w:val="single" w:sz="8" w:space="0" w:color="E0E0E0"/>
            </w:tcBorders>
            <w:shd w:val="clear" w:color="auto" w:fill="auto"/>
          </w:tcPr>
          <w:p w14:paraId="30CB4C32" w14:textId="77777777" w:rsidR="00A2453E" w:rsidRPr="00DA569C" w:rsidRDefault="00A2453E" w:rsidP="00D30EE8">
            <w:pPr>
              <w:autoSpaceDE w:val="0"/>
              <w:autoSpaceDN w:val="0"/>
              <w:adjustRightInd w:val="0"/>
              <w:spacing w:line="240" w:lineRule="auto"/>
              <w:ind w:left="60" w:right="60"/>
              <w:jc w:val="right"/>
              <w:rPr>
                <w:sz w:val="22"/>
              </w:rPr>
            </w:pPr>
            <w:r w:rsidRPr="00DA569C">
              <w:rPr>
                <w:sz w:val="22"/>
              </w:rPr>
              <w:t>.148</w:t>
            </w:r>
            <w:r w:rsidRPr="00DA569C">
              <w:rPr>
                <w:sz w:val="22"/>
                <w:vertAlign w:val="superscript"/>
              </w:rPr>
              <w:t>*</w:t>
            </w:r>
          </w:p>
        </w:tc>
        <w:tc>
          <w:tcPr>
            <w:tcW w:w="0" w:type="auto"/>
            <w:tcBorders>
              <w:top w:val="single" w:sz="8" w:space="0" w:color="AEAEAE"/>
              <w:left w:val="single" w:sz="8" w:space="0" w:color="E0E0E0"/>
              <w:bottom w:val="single" w:sz="8" w:space="0" w:color="AEAEAE"/>
              <w:right w:val="nil"/>
            </w:tcBorders>
            <w:shd w:val="clear" w:color="auto" w:fill="auto"/>
          </w:tcPr>
          <w:p w14:paraId="0236EF83" w14:textId="77777777" w:rsidR="00A2453E" w:rsidRPr="00DA569C" w:rsidRDefault="00A2453E" w:rsidP="00D30EE8">
            <w:pPr>
              <w:autoSpaceDE w:val="0"/>
              <w:autoSpaceDN w:val="0"/>
              <w:adjustRightInd w:val="0"/>
              <w:spacing w:line="240" w:lineRule="auto"/>
              <w:ind w:left="60" w:right="60"/>
              <w:jc w:val="right"/>
              <w:rPr>
                <w:sz w:val="22"/>
              </w:rPr>
            </w:pPr>
            <w:r w:rsidRPr="00DA569C">
              <w:rPr>
                <w:sz w:val="22"/>
              </w:rPr>
              <w:t>1.000</w:t>
            </w:r>
          </w:p>
        </w:tc>
      </w:tr>
      <w:tr w:rsidR="00A2453E" w:rsidRPr="00DA569C" w14:paraId="02743F63" w14:textId="77777777" w:rsidTr="00D30EE8">
        <w:trPr>
          <w:cantSplit/>
          <w:jc w:val="center"/>
        </w:trPr>
        <w:tc>
          <w:tcPr>
            <w:tcW w:w="0" w:type="auto"/>
            <w:vMerge/>
            <w:tcBorders>
              <w:top w:val="single" w:sz="8" w:space="0" w:color="152935"/>
              <w:left w:val="nil"/>
              <w:bottom w:val="single" w:sz="8" w:space="0" w:color="152935"/>
              <w:right w:val="nil"/>
            </w:tcBorders>
            <w:shd w:val="clear" w:color="auto" w:fill="auto"/>
          </w:tcPr>
          <w:p w14:paraId="5E5D0D38" w14:textId="77777777" w:rsidR="00A2453E" w:rsidRPr="00DA569C" w:rsidRDefault="00A2453E" w:rsidP="00D30EE8">
            <w:pPr>
              <w:autoSpaceDE w:val="0"/>
              <w:autoSpaceDN w:val="0"/>
              <w:adjustRightInd w:val="0"/>
              <w:spacing w:line="240" w:lineRule="auto"/>
              <w:rPr>
                <w:i/>
                <w:iCs/>
                <w:sz w:val="22"/>
              </w:rPr>
            </w:pPr>
          </w:p>
        </w:tc>
        <w:tc>
          <w:tcPr>
            <w:tcW w:w="0" w:type="auto"/>
            <w:vMerge/>
            <w:tcBorders>
              <w:top w:val="single" w:sz="8" w:space="0" w:color="AEAEAE"/>
              <w:left w:val="nil"/>
              <w:bottom w:val="single" w:sz="8" w:space="0" w:color="152935"/>
              <w:right w:val="nil"/>
            </w:tcBorders>
            <w:shd w:val="clear" w:color="auto" w:fill="auto"/>
          </w:tcPr>
          <w:p w14:paraId="32D11275" w14:textId="77777777" w:rsidR="00A2453E" w:rsidRPr="00DA569C" w:rsidRDefault="00A2453E" w:rsidP="00D30EE8">
            <w:pPr>
              <w:autoSpaceDE w:val="0"/>
              <w:autoSpaceDN w:val="0"/>
              <w:adjustRightInd w:val="0"/>
              <w:spacing w:line="240" w:lineRule="auto"/>
              <w:rPr>
                <w:i/>
                <w:iCs/>
                <w:sz w:val="22"/>
              </w:rPr>
            </w:pPr>
          </w:p>
        </w:tc>
        <w:tc>
          <w:tcPr>
            <w:tcW w:w="0" w:type="auto"/>
            <w:tcBorders>
              <w:top w:val="single" w:sz="8" w:space="0" w:color="AEAEAE"/>
              <w:left w:val="nil"/>
              <w:bottom w:val="single" w:sz="8" w:space="0" w:color="AEAEAE"/>
              <w:right w:val="nil"/>
            </w:tcBorders>
            <w:shd w:val="clear" w:color="auto" w:fill="auto"/>
          </w:tcPr>
          <w:p w14:paraId="19BDE8AD" w14:textId="77777777" w:rsidR="00A2453E" w:rsidRPr="00DA569C" w:rsidRDefault="00A2453E" w:rsidP="00D30EE8">
            <w:pPr>
              <w:autoSpaceDE w:val="0"/>
              <w:autoSpaceDN w:val="0"/>
              <w:adjustRightInd w:val="0"/>
              <w:spacing w:line="240" w:lineRule="auto"/>
              <w:ind w:left="60" w:right="60"/>
              <w:rPr>
                <w:i/>
                <w:iCs/>
                <w:sz w:val="22"/>
              </w:rPr>
            </w:pPr>
            <w:r w:rsidRPr="00DA569C">
              <w:rPr>
                <w:i/>
                <w:iCs/>
                <w:sz w:val="22"/>
              </w:rPr>
              <w:t>Sig. (2-tailed)</w:t>
            </w:r>
          </w:p>
        </w:tc>
        <w:tc>
          <w:tcPr>
            <w:tcW w:w="0" w:type="auto"/>
            <w:tcBorders>
              <w:top w:val="single" w:sz="8" w:space="0" w:color="AEAEAE"/>
              <w:left w:val="nil"/>
              <w:bottom w:val="single" w:sz="8" w:space="0" w:color="AEAEAE"/>
              <w:right w:val="single" w:sz="8" w:space="0" w:color="E0E0E0"/>
            </w:tcBorders>
            <w:shd w:val="clear" w:color="auto" w:fill="auto"/>
          </w:tcPr>
          <w:p w14:paraId="2593E3FB" w14:textId="77777777" w:rsidR="00A2453E" w:rsidRPr="00DA569C" w:rsidRDefault="00A2453E" w:rsidP="00D30EE8">
            <w:pPr>
              <w:autoSpaceDE w:val="0"/>
              <w:autoSpaceDN w:val="0"/>
              <w:adjustRightInd w:val="0"/>
              <w:spacing w:line="240" w:lineRule="auto"/>
              <w:ind w:left="60" w:right="60"/>
              <w:jc w:val="right"/>
              <w:rPr>
                <w:sz w:val="22"/>
              </w:rPr>
            </w:pPr>
            <w:r w:rsidRPr="00DA569C">
              <w:rPr>
                <w:sz w:val="22"/>
              </w:rPr>
              <w:t>.013</w:t>
            </w:r>
          </w:p>
        </w:tc>
        <w:tc>
          <w:tcPr>
            <w:tcW w:w="0" w:type="auto"/>
            <w:tcBorders>
              <w:top w:val="single" w:sz="8" w:space="0" w:color="AEAEAE"/>
              <w:left w:val="single" w:sz="8" w:space="0" w:color="E0E0E0"/>
              <w:bottom w:val="single" w:sz="8" w:space="0" w:color="AEAEAE"/>
              <w:right w:val="nil"/>
            </w:tcBorders>
            <w:shd w:val="clear" w:color="auto" w:fill="auto"/>
          </w:tcPr>
          <w:p w14:paraId="359DD153" w14:textId="77777777" w:rsidR="00A2453E" w:rsidRPr="00DA569C" w:rsidRDefault="00A2453E" w:rsidP="00D30EE8">
            <w:pPr>
              <w:autoSpaceDE w:val="0"/>
              <w:autoSpaceDN w:val="0"/>
              <w:adjustRightInd w:val="0"/>
              <w:spacing w:line="240" w:lineRule="auto"/>
              <w:ind w:left="60" w:right="60"/>
              <w:jc w:val="right"/>
              <w:rPr>
                <w:sz w:val="22"/>
              </w:rPr>
            </w:pPr>
            <w:r w:rsidRPr="00DA569C">
              <w:rPr>
                <w:sz w:val="22"/>
              </w:rPr>
              <w:t>.</w:t>
            </w:r>
          </w:p>
        </w:tc>
      </w:tr>
      <w:tr w:rsidR="00A2453E" w:rsidRPr="00DA569C" w14:paraId="1D6906AD" w14:textId="77777777" w:rsidTr="00D30EE8">
        <w:trPr>
          <w:cantSplit/>
          <w:jc w:val="center"/>
        </w:trPr>
        <w:tc>
          <w:tcPr>
            <w:tcW w:w="0" w:type="auto"/>
            <w:vMerge/>
            <w:tcBorders>
              <w:top w:val="single" w:sz="8" w:space="0" w:color="152935"/>
              <w:left w:val="nil"/>
              <w:bottom w:val="nil"/>
              <w:right w:val="nil"/>
            </w:tcBorders>
            <w:shd w:val="clear" w:color="auto" w:fill="auto"/>
          </w:tcPr>
          <w:p w14:paraId="40B07176" w14:textId="77777777" w:rsidR="00A2453E" w:rsidRPr="00DA569C" w:rsidRDefault="00A2453E" w:rsidP="00D30EE8">
            <w:pPr>
              <w:autoSpaceDE w:val="0"/>
              <w:autoSpaceDN w:val="0"/>
              <w:adjustRightInd w:val="0"/>
              <w:spacing w:line="240" w:lineRule="auto"/>
              <w:rPr>
                <w:i/>
                <w:iCs/>
                <w:sz w:val="22"/>
              </w:rPr>
            </w:pPr>
          </w:p>
        </w:tc>
        <w:tc>
          <w:tcPr>
            <w:tcW w:w="0" w:type="auto"/>
            <w:vMerge/>
            <w:tcBorders>
              <w:top w:val="single" w:sz="8" w:space="0" w:color="AEAEAE"/>
              <w:left w:val="nil"/>
              <w:bottom w:val="nil"/>
              <w:right w:val="nil"/>
            </w:tcBorders>
            <w:shd w:val="clear" w:color="auto" w:fill="auto"/>
          </w:tcPr>
          <w:p w14:paraId="4BFD940F" w14:textId="77777777" w:rsidR="00A2453E" w:rsidRPr="00DA569C" w:rsidRDefault="00A2453E" w:rsidP="00D30EE8">
            <w:pPr>
              <w:autoSpaceDE w:val="0"/>
              <w:autoSpaceDN w:val="0"/>
              <w:adjustRightInd w:val="0"/>
              <w:spacing w:line="240" w:lineRule="auto"/>
              <w:rPr>
                <w:i/>
                <w:iCs/>
                <w:sz w:val="22"/>
              </w:rPr>
            </w:pPr>
          </w:p>
        </w:tc>
        <w:tc>
          <w:tcPr>
            <w:tcW w:w="0" w:type="auto"/>
            <w:tcBorders>
              <w:top w:val="single" w:sz="8" w:space="0" w:color="AEAEAE"/>
              <w:left w:val="nil"/>
              <w:bottom w:val="nil"/>
              <w:right w:val="nil"/>
            </w:tcBorders>
            <w:shd w:val="clear" w:color="auto" w:fill="auto"/>
          </w:tcPr>
          <w:p w14:paraId="5A25EC46" w14:textId="77777777" w:rsidR="00A2453E" w:rsidRPr="00DA569C" w:rsidRDefault="00A2453E" w:rsidP="00D30EE8">
            <w:pPr>
              <w:autoSpaceDE w:val="0"/>
              <w:autoSpaceDN w:val="0"/>
              <w:adjustRightInd w:val="0"/>
              <w:spacing w:line="240" w:lineRule="auto"/>
              <w:ind w:left="60" w:right="60"/>
              <w:rPr>
                <w:i/>
                <w:iCs/>
                <w:sz w:val="22"/>
              </w:rPr>
            </w:pPr>
            <w:r w:rsidRPr="00DA569C">
              <w:rPr>
                <w:i/>
                <w:iCs/>
                <w:sz w:val="22"/>
              </w:rPr>
              <w:t>N</w:t>
            </w:r>
          </w:p>
        </w:tc>
        <w:tc>
          <w:tcPr>
            <w:tcW w:w="0" w:type="auto"/>
            <w:tcBorders>
              <w:top w:val="single" w:sz="8" w:space="0" w:color="AEAEAE"/>
              <w:left w:val="nil"/>
              <w:bottom w:val="nil"/>
              <w:right w:val="single" w:sz="8" w:space="0" w:color="E0E0E0"/>
            </w:tcBorders>
            <w:shd w:val="clear" w:color="auto" w:fill="auto"/>
          </w:tcPr>
          <w:p w14:paraId="7BE617B0" w14:textId="77777777" w:rsidR="00A2453E" w:rsidRPr="00DA569C" w:rsidRDefault="00A2453E" w:rsidP="00D30EE8">
            <w:pPr>
              <w:autoSpaceDE w:val="0"/>
              <w:autoSpaceDN w:val="0"/>
              <w:adjustRightInd w:val="0"/>
              <w:spacing w:line="240" w:lineRule="auto"/>
              <w:ind w:left="60" w:right="60"/>
              <w:jc w:val="right"/>
              <w:rPr>
                <w:sz w:val="22"/>
              </w:rPr>
            </w:pPr>
            <w:r w:rsidRPr="00DA569C">
              <w:rPr>
                <w:sz w:val="22"/>
              </w:rPr>
              <w:t>280</w:t>
            </w:r>
          </w:p>
        </w:tc>
        <w:tc>
          <w:tcPr>
            <w:tcW w:w="0" w:type="auto"/>
            <w:tcBorders>
              <w:top w:val="single" w:sz="8" w:space="0" w:color="AEAEAE"/>
              <w:left w:val="single" w:sz="8" w:space="0" w:color="E0E0E0"/>
              <w:bottom w:val="nil"/>
              <w:right w:val="nil"/>
            </w:tcBorders>
            <w:shd w:val="clear" w:color="auto" w:fill="auto"/>
          </w:tcPr>
          <w:p w14:paraId="4527A81C" w14:textId="77777777" w:rsidR="00A2453E" w:rsidRPr="00DA569C" w:rsidRDefault="00A2453E" w:rsidP="00D30EE8">
            <w:pPr>
              <w:autoSpaceDE w:val="0"/>
              <w:autoSpaceDN w:val="0"/>
              <w:adjustRightInd w:val="0"/>
              <w:spacing w:line="240" w:lineRule="auto"/>
              <w:ind w:left="60" w:right="60"/>
              <w:jc w:val="right"/>
              <w:rPr>
                <w:sz w:val="22"/>
              </w:rPr>
            </w:pPr>
            <w:r w:rsidRPr="00DA569C">
              <w:rPr>
                <w:sz w:val="22"/>
              </w:rPr>
              <w:t>280</w:t>
            </w:r>
          </w:p>
        </w:tc>
      </w:tr>
      <w:tr w:rsidR="00A2453E" w:rsidRPr="00DA569C" w14:paraId="5162D9B1" w14:textId="77777777" w:rsidTr="00D30EE8">
        <w:trPr>
          <w:cantSplit/>
          <w:trHeight w:val="136"/>
          <w:jc w:val="center"/>
        </w:trPr>
        <w:tc>
          <w:tcPr>
            <w:tcW w:w="0" w:type="auto"/>
            <w:gridSpan w:val="5"/>
            <w:tcBorders>
              <w:top w:val="nil"/>
              <w:left w:val="nil"/>
              <w:bottom w:val="single" w:sz="4" w:space="0" w:color="auto"/>
              <w:right w:val="nil"/>
            </w:tcBorders>
            <w:shd w:val="clear" w:color="auto" w:fill="auto"/>
          </w:tcPr>
          <w:p w14:paraId="6131DFC8" w14:textId="77777777" w:rsidR="00A2453E" w:rsidRPr="00DA569C" w:rsidRDefault="00A2453E" w:rsidP="00D30EE8">
            <w:pPr>
              <w:autoSpaceDE w:val="0"/>
              <w:autoSpaceDN w:val="0"/>
              <w:adjustRightInd w:val="0"/>
              <w:spacing w:line="240" w:lineRule="auto"/>
              <w:ind w:left="60" w:right="60"/>
              <w:rPr>
                <w:i/>
                <w:iCs/>
                <w:sz w:val="22"/>
              </w:rPr>
            </w:pPr>
            <w:r w:rsidRPr="00DA569C">
              <w:rPr>
                <w:i/>
                <w:iCs/>
                <w:sz w:val="22"/>
              </w:rPr>
              <w:t>*. Correlation is significant at the 0.05 level (2-tailed).</w:t>
            </w:r>
          </w:p>
        </w:tc>
      </w:tr>
    </w:tbl>
    <w:p w14:paraId="58463391" w14:textId="77777777" w:rsidR="00A2453E" w:rsidRPr="00A2453E" w:rsidRDefault="00A2453E" w:rsidP="00A2453E">
      <w:pPr>
        <w:pStyle w:val="12StyleBodyTextArt"/>
        <w:rPr>
          <w:sz w:val="8"/>
          <w:szCs w:val="8"/>
        </w:rPr>
      </w:pPr>
    </w:p>
    <w:p w14:paraId="18351A78" w14:textId="77777777" w:rsidR="00A2453E" w:rsidRPr="00DA569C" w:rsidRDefault="00A2453E" w:rsidP="00A2453E">
      <w:pPr>
        <w:pStyle w:val="12StyleBodyTextArt"/>
        <w:spacing w:line="247" w:lineRule="auto"/>
      </w:pPr>
      <w:r w:rsidRPr="00DA569C">
        <w:t xml:space="preserve">Berdasarkan tabel test korelasi di atas dapat diketahui bahwa korelasi antara variabel </w:t>
      </w:r>
      <w:r w:rsidRPr="00DA569C">
        <w:rPr>
          <w:i/>
        </w:rPr>
        <w:t>gambling disorder</w:t>
      </w:r>
      <w:r w:rsidRPr="00DA569C">
        <w:t xml:space="preserve"> dengan variabel </w:t>
      </w:r>
      <w:r w:rsidRPr="00DA569C">
        <w:rPr>
          <w:i/>
          <w:iCs/>
        </w:rPr>
        <w:t>Extraversion</w:t>
      </w:r>
      <w:r w:rsidRPr="00DA569C">
        <w:t xml:space="preserve"> menunjukan angka korelasi positif sebesar +0,148. Hal ini berarti bahwa perilaku </w:t>
      </w:r>
      <w:r w:rsidRPr="00DA569C">
        <w:rPr>
          <w:i/>
        </w:rPr>
        <w:t>gambling disorder</w:t>
      </w:r>
      <w:r w:rsidRPr="00DA569C">
        <w:t xml:space="preserve"> seseorang tergantung dari kepribadian </w:t>
      </w:r>
      <w:r w:rsidRPr="00DA569C">
        <w:rPr>
          <w:i/>
          <w:iCs/>
        </w:rPr>
        <w:t>Extraversion</w:t>
      </w:r>
      <w:r w:rsidRPr="00DA569C">
        <w:rPr>
          <w:i/>
        </w:rPr>
        <w:t>,</w:t>
      </w:r>
      <w:r w:rsidRPr="00DA569C">
        <w:t xml:space="preserve"> begitupun sebaliknya.</w:t>
      </w:r>
    </w:p>
    <w:p w14:paraId="48452A6F" w14:textId="77777777" w:rsidR="00A2453E" w:rsidRDefault="00A2453E" w:rsidP="00A2453E">
      <w:pPr>
        <w:pStyle w:val="12StyleBodyTextArt"/>
        <w:spacing w:line="247" w:lineRule="auto"/>
      </w:pPr>
      <w:r w:rsidRPr="00DA569C">
        <w:t xml:space="preserve">Besarnya angka korelasi spearman dengan nilai 0,148, hal ini menunjukan bahwa koefisien korelasi sangat lemah (0,00-0,199) antara perilaku </w:t>
      </w:r>
      <w:r w:rsidRPr="00DA569C">
        <w:rPr>
          <w:i/>
        </w:rPr>
        <w:t>gambling disorder</w:t>
      </w:r>
      <w:r w:rsidRPr="00DA569C">
        <w:t xml:space="preserve"> dengan kepribadian </w:t>
      </w:r>
      <w:r w:rsidRPr="00DA569C">
        <w:rPr>
          <w:i/>
          <w:iCs/>
        </w:rPr>
        <w:t>Extraversion</w:t>
      </w:r>
      <w:r w:rsidRPr="00DA569C">
        <w:rPr>
          <w:i/>
        </w:rPr>
        <w:t>.</w:t>
      </w:r>
      <w:r>
        <w:t xml:space="preserve"> </w:t>
      </w:r>
      <w:r w:rsidRPr="00DA569C">
        <w:t xml:space="preserve">Karena besarnya angka korelasi r Hitung sebesar 0,148 lebih besar dari r Tabel 0,117 maka H3 diterima dan H0 ditolak. Hal ini berarti bahwa hipotesis yang menyatakan “Terdapat hubungan antara dimensi kepribadian </w:t>
      </w:r>
      <w:r w:rsidRPr="00DA569C">
        <w:rPr>
          <w:i/>
          <w:iCs/>
        </w:rPr>
        <w:t>Extraversion</w:t>
      </w:r>
      <w:r w:rsidRPr="00DA569C">
        <w:t xml:space="preserve"> dengan perilaku </w:t>
      </w:r>
      <w:r w:rsidRPr="00DA569C">
        <w:rPr>
          <w:i/>
        </w:rPr>
        <w:t>gambling disorder</w:t>
      </w:r>
      <w:r w:rsidRPr="00DA569C">
        <w:t>” diterima.</w:t>
      </w:r>
    </w:p>
    <w:p w14:paraId="16BF62DF" w14:textId="77777777" w:rsidR="00A2453E" w:rsidRPr="00A2453E" w:rsidRDefault="00A2453E" w:rsidP="00A2453E">
      <w:pPr>
        <w:pStyle w:val="12StyleBodyTextArt"/>
        <w:rPr>
          <w:sz w:val="6"/>
          <w:szCs w:val="6"/>
        </w:rPr>
      </w:pPr>
    </w:p>
    <w:p w14:paraId="2079D10C" w14:textId="77777777" w:rsidR="00A2453E" w:rsidRPr="00B63449" w:rsidRDefault="00A2453E" w:rsidP="00A2453E">
      <w:pPr>
        <w:pStyle w:val="13StyleJdlTabel"/>
        <w:rPr>
          <w:i/>
        </w:rPr>
      </w:pPr>
      <w:r w:rsidRPr="00EF1B9E">
        <w:rPr>
          <w:b/>
          <w:bCs/>
        </w:rPr>
        <w:t>Tabel 4.</w:t>
      </w:r>
      <w:r w:rsidRPr="00B63449">
        <w:t xml:space="preserve"> Korelasi Spearman Dimensi Kepribadian </w:t>
      </w:r>
      <w:r w:rsidRPr="00B63449">
        <w:rPr>
          <w:i/>
          <w:iCs/>
        </w:rPr>
        <w:t>Agreeableness</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506"/>
        <w:gridCol w:w="1850"/>
        <w:gridCol w:w="2180"/>
        <w:gridCol w:w="1860"/>
        <w:gridCol w:w="1413"/>
      </w:tblGrid>
      <w:tr w:rsidR="00A2453E" w:rsidRPr="00DA569C" w14:paraId="77761A4B" w14:textId="77777777" w:rsidTr="00D30EE8">
        <w:trPr>
          <w:cantSplit/>
          <w:tblHeader/>
          <w:jc w:val="center"/>
        </w:trPr>
        <w:tc>
          <w:tcPr>
            <w:tcW w:w="0" w:type="auto"/>
            <w:gridSpan w:val="5"/>
            <w:tcBorders>
              <w:top w:val="single" w:sz="4" w:space="0" w:color="auto"/>
              <w:left w:val="nil"/>
              <w:bottom w:val="nil"/>
              <w:right w:val="nil"/>
            </w:tcBorders>
            <w:shd w:val="clear" w:color="auto" w:fill="auto"/>
            <w:vAlign w:val="center"/>
          </w:tcPr>
          <w:p w14:paraId="7C558256" w14:textId="77777777" w:rsidR="00A2453E" w:rsidRPr="00DA569C" w:rsidRDefault="00A2453E" w:rsidP="00D30EE8">
            <w:pPr>
              <w:autoSpaceDE w:val="0"/>
              <w:autoSpaceDN w:val="0"/>
              <w:adjustRightInd w:val="0"/>
              <w:spacing w:line="240" w:lineRule="auto"/>
              <w:ind w:left="60" w:right="60"/>
              <w:jc w:val="center"/>
              <w:rPr>
                <w:bCs/>
                <w:i/>
                <w:iCs/>
                <w:sz w:val="22"/>
              </w:rPr>
            </w:pPr>
            <w:r w:rsidRPr="00DA569C">
              <w:rPr>
                <w:bCs/>
                <w:i/>
                <w:iCs/>
                <w:sz w:val="22"/>
              </w:rPr>
              <w:t>Correlations</w:t>
            </w:r>
          </w:p>
        </w:tc>
      </w:tr>
      <w:tr w:rsidR="00A2453E" w:rsidRPr="00DA569C" w14:paraId="200A9B5E" w14:textId="77777777" w:rsidTr="00D30EE8">
        <w:trPr>
          <w:cantSplit/>
          <w:tblHeader/>
          <w:jc w:val="center"/>
        </w:trPr>
        <w:tc>
          <w:tcPr>
            <w:tcW w:w="0" w:type="auto"/>
            <w:gridSpan w:val="3"/>
            <w:tcBorders>
              <w:top w:val="nil"/>
              <w:left w:val="nil"/>
              <w:bottom w:val="single" w:sz="8" w:space="0" w:color="152935"/>
              <w:right w:val="nil"/>
            </w:tcBorders>
            <w:shd w:val="clear" w:color="auto" w:fill="auto"/>
            <w:vAlign w:val="bottom"/>
          </w:tcPr>
          <w:p w14:paraId="08DBB599" w14:textId="77777777" w:rsidR="00A2453E" w:rsidRPr="00DA569C" w:rsidRDefault="00A2453E" w:rsidP="00D30EE8">
            <w:pPr>
              <w:autoSpaceDE w:val="0"/>
              <w:autoSpaceDN w:val="0"/>
              <w:adjustRightInd w:val="0"/>
              <w:spacing w:line="240" w:lineRule="auto"/>
              <w:rPr>
                <w:i/>
                <w:iCs/>
                <w:sz w:val="22"/>
              </w:rPr>
            </w:pPr>
          </w:p>
        </w:tc>
        <w:tc>
          <w:tcPr>
            <w:tcW w:w="0" w:type="auto"/>
            <w:tcBorders>
              <w:top w:val="nil"/>
              <w:left w:val="nil"/>
              <w:bottom w:val="single" w:sz="8" w:space="0" w:color="152935"/>
              <w:right w:val="single" w:sz="8" w:space="0" w:color="E0E0E0"/>
            </w:tcBorders>
            <w:shd w:val="clear" w:color="auto" w:fill="auto"/>
            <w:vAlign w:val="bottom"/>
          </w:tcPr>
          <w:p w14:paraId="6FD255EB" w14:textId="77777777" w:rsidR="00A2453E" w:rsidRPr="00DA569C" w:rsidRDefault="00A2453E" w:rsidP="00D30EE8">
            <w:pPr>
              <w:autoSpaceDE w:val="0"/>
              <w:autoSpaceDN w:val="0"/>
              <w:adjustRightInd w:val="0"/>
              <w:spacing w:line="240" w:lineRule="auto"/>
              <w:ind w:left="60" w:right="60"/>
              <w:jc w:val="center"/>
              <w:rPr>
                <w:i/>
                <w:iCs/>
                <w:sz w:val="22"/>
              </w:rPr>
            </w:pPr>
            <w:r w:rsidRPr="00DA569C">
              <w:rPr>
                <w:i/>
                <w:iCs/>
                <w:sz w:val="22"/>
              </w:rPr>
              <w:t>Gambling Disorder</w:t>
            </w:r>
          </w:p>
        </w:tc>
        <w:tc>
          <w:tcPr>
            <w:tcW w:w="0" w:type="auto"/>
            <w:tcBorders>
              <w:top w:val="nil"/>
              <w:left w:val="single" w:sz="8" w:space="0" w:color="E0E0E0"/>
              <w:bottom w:val="single" w:sz="8" w:space="0" w:color="152935"/>
              <w:right w:val="nil"/>
            </w:tcBorders>
            <w:shd w:val="clear" w:color="auto" w:fill="auto"/>
            <w:vAlign w:val="bottom"/>
          </w:tcPr>
          <w:p w14:paraId="73370012" w14:textId="77777777" w:rsidR="00A2453E" w:rsidRPr="00DA569C" w:rsidRDefault="00A2453E" w:rsidP="00D30EE8">
            <w:pPr>
              <w:autoSpaceDE w:val="0"/>
              <w:autoSpaceDN w:val="0"/>
              <w:adjustRightInd w:val="0"/>
              <w:spacing w:line="240" w:lineRule="auto"/>
              <w:ind w:left="60" w:right="60"/>
              <w:jc w:val="center"/>
              <w:rPr>
                <w:i/>
                <w:iCs/>
                <w:sz w:val="22"/>
              </w:rPr>
            </w:pPr>
            <w:r w:rsidRPr="00DA569C">
              <w:rPr>
                <w:i/>
                <w:iCs/>
                <w:sz w:val="22"/>
              </w:rPr>
              <w:t>Agreeableness</w:t>
            </w:r>
          </w:p>
        </w:tc>
      </w:tr>
      <w:tr w:rsidR="00A2453E" w:rsidRPr="00DA569C" w14:paraId="09EAEF85" w14:textId="77777777" w:rsidTr="00D30EE8">
        <w:trPr>
          <w:cantSplit/>
          <w:jc w:val="center"/>
        </w:trPr>
        <w:tc>
          <w:tcPr>
            <w:tcW w:w="0" w:type="auto"/>
            <w:vMerge w:val="restart"/>
            <w:tcBorders>
              <w:top w:val="single" w:sz="8" w:space="0" w:color="152935"/>
              <w:left w:val="nil"/>
              <w:bottom w:val="single" w:sz="8" w:space="0" w:color="152935"/>
              <w:right w:val="nil"/>
            </w:tcBorders>
            <w:shd w:val="clear" w:color="auto" w:fill="auto"/>
          </w:tcPr>
          <w:p w14:paraId="51F71D1E" w14:textId="77777777" w:rsidR="00A2453E" w:rsidRPr="00DA569C" w:rsidRDefault="00A2453E" w:rsidP="00D30EE8">
            <w:pPr>
              <w:autoSpaceDE w:val="0"/>
              <w:autoSpaceDN w:val="0"/>
              <w:adjustRightInd w:val="0"/>
              <w:spacing w:line="240" w:lineRule="auto"/>
              <w:ind w:left="60" w:right="60"/>
              <w:rPr>
                <w:i/>
                <w:iCs/>
                <w:sz w:val="22"/>
              </w:rPr>
            </w:pPr>
            <w:r w:rsidRPr="00DA569C">
              <w:rPr>
                <w:i/>
                <w:iCs/>
                <w:sz w:val="22"/>
              </w:rPr>
              <w:t>Spearman's rho</w:t>
            </w:r>
          </w:p>
        </w:tc>
        <w:tc>
          <w:tcPr>
            <w:tcW w:w="0" w:type="auto"/>
            <w:vMerge w:val="restart"/>
            <w:tcBorders>
              <w:top w:val="single" w:sz="8" w:space="0" w:color="152935"/>
              <w:left w:val="nil"/>
              <w:bottom w:val="nil"/>
              <w:right w:val="nil"/>
            </w:tcBorders>
            <w:shd w:val="clear" w:color="auto" w:fill="auto"/>
          </w:tcPr>
          <w:p w14:paraId="1024FC0A" w14:textId="77777777" w:rsidR="00A2453E" w:rsidRPr="00DA569C" w:rsidRDefault="00A2453E" w:rsidP="00D30EE8">
            <w:pPr>
              <w:autoSpaceDE w:val="0"/>
              <w:autoSpaceDN w:val="0"/>
              <w:adjustRightInd w:val="0"/>
              <w:spacing w:line="240" w:lineRule="auto"/>
              <w:ind w:left="60" w:right="60"/>
              <w:rPr>
                <w:i/>
                <w:iCs/>
                <w:sz w:val="22"/>
              </w:rPr>
            </w:pPr>
            <w:r w:rsidRPr="00DA569C">
              <w:rPr>
                <w:i/>
                <w:iCs/>
                <w:sz w:val="22"/>
              </w:rPr>
              <w:t>Gambling Disorder</w:t>
            </w:r>
          </w:p>
        </w:tc>
        <w:tc>
          <w:tcPr>
            <w:tcW w:w="0" w:type="auto"/>
            <w:tcBorders>
              <w:top w:val="single" w:sz="8" w:space="0" w:color="152935"/>
              <w:left w:val="nil"/>
              <w:bottom w:val="single" w:sz="8" w:space="0" w:color="AEAEAE"/>
              <w:right w:val="nil"/>
            </w:tcBorders>
            <w:shd w:val="clear" w:color="auto" w:fill="auto"/>
          </w:tcPr>
          <w:p w14:paraId="75E5D3F0" w14:textId="77777777" w:rsidR="00A2453E" w:rsidRPr="00DA569C" w:rsidRDefault="00A2453E" w:rsidP="00D30EE8">
            <w:pPr>
              <w:autoSpaceDE w:val="0"/>
              <w:autoSpaceDN w:val="0"/>
              <w:adjustRightInd w:val="0"/>
              <w:spacing w:line="240" w:lineRule="auto"/>
              <w:ind w:left="60" w:right="60"/>
              <w:rPr>
                <w:i/>
                <w:iCs/>
                <w:sz w:val="22"/>
              </w:rPr>
            </w:pPr>
            <w:r w:rsidRPr="00DA569C">
              <w:rPr>
                <w:i/>
                <w:iCs/>
                <w:sz w:val="22"/>
              </w:rPr>
              <w:t>Correlation Coefficient</w:t>
            </w:r>
          </w:p>
        </w:tc>
        <w:tc>
          <w:tcPr>
            <w:tcW w:w="0" w:type="auto"/>
            <w:tcBorders>
              <w:top w:val="single" w:sz="8" w:space="0" w:color="152935"/>
              <w:left w:val="nil"/>
              <w:bottom w:val="single" w:sz="8" w:space="0" w:color="AEAEAE"/>
              <w:right w:val="single" w:sz="8" w:space="0" w:color="E0E0E0"/>
            </w:tcBorders>
            <w:shd w:val="clear" w:color="auto" w:fill="auto"/>
          </w:tcPr>
          <w:p w14:paraId="0D0082E5" w14:textId="77777777" w:rsidR="00A2453E" w:rsidRPr="00DA569C" w:rsidRDefault="00A2453E" w:rsidP="00D30EE8">
            <w:pPr>
              <w:autoSpaceDE w:val="0"/>
              <w:autoSpaceDN w:val="0"/>
              <w:adjustRightInd w:val="0"/>
              <w:spacing w:line="240" w:lineRule="auto"/>
              <w:ind w:left="60" w:right="60"/>
              <w:jc w:val="right"/>
              <w:rPr>
                <w:sz w:val="22"/>
              </w:rPr>
            </w:pPr>
            <w:r w:rsidRPr="00DA569C">
              <w:rPr>
                <w:sz w:val="22"/>
              </w:rPr>
              <w:t>1.000</w:t>
            </w:r>
          </w:p>
        </w:tc>
        <w:tc>
          <w:tcPr>
            <w:tcW w:w="0" w:type="auto"/>
            <w:tcBorders>
              <w:top w:val="single" w:sz="8" w:space="0" w:color="152935"/>
              <w:left w:val="single" w:sz="8" w:space="0" w:color="E0E0E0"/>
              <w:bottom w:val="single" w:sz="8" w:space="0" w:color="AEAEAE"/>
              <w:right w:val="nil"/>
            </w:tcBorders>
            <w:shd w:val="clear" w:color="auto" w:fill="auto"/>
          </w:tcPr>
          <w:p w14:paraId="67AA4376" w14:textId="77777777" w:rsidR="00A2453E" w:rsidRPr="00DA569C" w:rsidRDefault="00A2453E" w:rsidP="00D30EE8">
            <w:pPr>
              <w:autoSpaceDE w:val="0"/>
              <w:autoSpaceDN w:val="0"/>
              <w:adjustRightInd w:val="0"/>
              <w:spacing w:line="240" w:lineRule="auto"/>
              <w:ind w:left="60" w:right="60"/>
              <w:jc w:val="right"/>
              <w:rPr>
                <w:sz w:val="22"/>
              </w:rPr>
            </w:pPr>
            <w:r w:rsidRPr="00DA569C">
              <w:rPr>
                <w:sz w:val="22"/>
              </w:rPr>
              <w:t>.227</w:t>
            </w:r>
            <w:r w:rsidRPr="00DA569C">
              <w:rPr>
                <w:sz w:val="22"/>
                <w:vertAlign w:val="superscript"/>
              </w:rPr>
              <w:t>**</w:t>
            </w:r>
          </w:p>
        </w:tc>
      </w:tr>
      <w:tr w:rsidR="00A2453E" w:rsidRPr="00DA569C" w14:paraId="60A95196" w14:textId="77777777" w:rsidTr="00D30EE8">
        <w:trPr>
          <w:cantSplit/>
          <w:jc w:val="center"/>
        </w:trPr>
        <w:tc>
          <w:tcPr>
            <w:tcW w:w="0" w:type="auto"/>
            <w:vMerge/>
            <w:tcBorders>
              <w:top w:val="single" w:sz="8" w:space="0" w:color="152935"/>
              <w:left w:val="nil"/>
              <w:bottom w:val="single" w:sz="8" w:space="0" w:color="152935"/>
              <w:right w:val="nil"/>
            </w:tcBorders>
            <w:shd w:val="clear" w:color="auto" w:fill="auto"/>
          </w:tcPr>
          <w:p w14:paraId="14F37924" w14:textId="77777777" w:rsidR="00A2453E" w:rsidRPr="00DA569C" w:rsidRDefault="00A2453E" w:rsidP="00D30EE8">
            <w:pPr>
              <w:autoSpaceDE w:val="0"/>
              <w:autoSpaceDN w:val="0"/>
              <w:adjustRightInd w:val="0"/>
              <w:spacing w:line="240" w:lineRule="auto"/>
              <w:rPr>
                <w:i/>
                <w:iCs/>
                <w:sz w:val="22"/>
              </w:rPr>
            </w:pPr>
          </w:p>
        </w:tc>
        <w:tc>
          <w:tcPr>
            <w:tcW w:w="0" w:type="auto"/>
            <w:vMerge/>
            <w:tcBorders>
              <w:top w:val="single" w:sz="8" w:space="0" w:color="152935"/>
              <w:left w:val="nil"/>
              <w:bottom w:val="nil"/>
              <w:right w:val="nil"/>
            </w:tcBorders>
            <w:shd w:val="clear" w:color="auto" w:fill="auto"/>
          </w:tcPr>
          <w:p w14:paraId="5B7B19EA" w14:textId="77777777" w:rsidR="00A2453E" w:rsidRPr="00DA569C" w:rsidRDefault="00A2453E" w:rsidP="00D30EE8">
            <w:pPr>
              <w:autoSpaceDE w:val="0"/>
              <w:autoSpaceDN w:val="0"/>
              <w:adjustRightInd w:val="0"/>
              <w:spacing w:line="240" w:lineRule="auto"/>
              <w:rPr>
                <w:i/>
                <w:iCs/>
                <w:sz w:val="22"/>
              </w:rPr>
            </w:pPr>
          </w:p>
        </w:tc>
        <w:tc>
          <w:tcPr>
            <w:tcW w:w="0" w:type="auto"/>
            <w:tcBorders>
              <w:top w:val="single" w:sz="8" w:space="0" w:color="AEAEAE"/>
              <w:left w:val="nil"/>
              <w:bottom w:val="single" w:sz="8" w:space="0" w:color="AEAEAE"/>
              <w:right w:val="nil"/>
            </w:tcBorders>
            <w:shd w:val="clear" w:color="auto" w:fill="auto"/>
          </w:tcPr>
          <w:p w14:paraId="1C9E1CEC" w14:textId="77777777" w:rsidR="00A2453E" w:rsidRPr="00DA569C" w:rsidRDefault="00A2453E" w:rsidP="00D30EE8">
            <w:pPr>
              <w:autoSpaceDE w:val="0"/>
              <w:autoSpaceDN w:val="0"/>
              <w:adjustRightInd w:val="0"/>
              <w:spacing w:line="240" w:lineRule="auto"/>
              <w:ind w:left="60" w:right="60"/>
              <w:rPr>
                <w:i/>
                <w:iCs/>
                <w:sz w:val="22"/>
              </w:rPr>
            </w:pPr>
            <w:r w:rsidRPr="00DA569C">
              <w:rPr>
                <w:i/>
                <w:iCs/>
                <w:sz w:val="22"/>
              </w:rPr>
              <w:t>Sig. (2-tailed)</w:t>
            </w:r>
          </w:p>
        </w:tc>
        <w:tc>
          <w:tcPr>
            <w:tcW w:w="0" w:type="auto"/>
            <w:tcBorders>
              <w:top w:val="single" w:sz="8" w:space="0" w:color="AEAEAE"/>
              <w:left w:val="nil"/>
              <w:bottom w:val="single" w:sz="8" w:space="0" w:color="AEAEAE"/>
              <w:right w:val="single" w:sz="8" w:space="0" w:color="E0E0E0"/>
            </w:tcBorders>
            <w:shd w:val="clear" w:color="auto" w:fill="auto"/>
          </w:tcPr>
          <w:p w14:paraId="78C84753" w14:textId="77777777" w:rsidR="00A2453E" w:rsidRPr="00DA569C" w:rsidRDefault="00A2453E" w:rsidP="00D30EE8">
            <w:pPr>
              <w:autoSpaceDE w:val="0"/>
              <w:autoSpaceDN w:val="0"/>
              <w:adjustRightInd w:val="0"/>
              <w:spacing w:line="240" w:lineRule="auto"/>
              <w:ind w:left="60" w:right="60"/>
              <w:jc w:val="right"/>
              <w:rPr>
                <w:sz w:val="22"/>
              </w:rPr>
            </w:pPr>
            <w:r w:rsidRPr="00DA569C">
              <w:rPr>
                <w:sz w:val="22"/>
              </w:rPr>
              <w:t>.</w:t>
            </w:r>
          </w:p>
        </w:tc>
        <w:tc>
          <w:tcPr>
            <w:tcW w:w="0" w:type="auto"/>
            <w:tcBorders>
              <w:top w:val="single" w:sz="8" w:space="0" w:color="AEAEAE"/>
              <w:left w:val="single" w:sz="8" w:space="0" w:color="E0E0E0"/>
              <w:bottom w:val="single" w:sz="8" w:space="0" w:color="AEAEAE"/>
              <w:right w:val="nil"/>
            </w:tcBorders>
            <w:shd w:val="clear" w:color="auto" w:fill="auto"/>
          </w:tcPr>
          <w:p w14:paraId="366520D5" w14:textId="77777777" w:rsidR="00A2453E" w:rsidRPr="00DA569C" w:rsidRDefault="00A2453E" w:rsidP="00D30EE8">
            <w:pPr>
              <w:autoSpaceDE w:val="0"/>
              <w:autoSpaceDN w:val="0"/>
              <w:adjustRightInd w:val="0"/>
              <w:spacing w:line="240" w:lineRule="auto"/>
              <w:ind w:left="60" w:right="60"/>
              <w:jc w:val="right"/>
              <w:rPr>
                <w:sz w:val="22"/>
              </w:rPr>
            </w:pPr>
            <w:r w:rsidRPr="00DA569C">
              <w:rPr>
                <w:sz w:val="22"/>
              </w:rPr>
              <w:t>.000</w:t>
            </w:r>
          </w:p>
        </w:tc>
      </w:tr>
      <w:tr w:rsidR="00A2453E" w:rsidRPr="00DA569C" w14:paraId="7D76C23E" w14:textId="77777777" w:rsidTr="00D30EE8">
        <w:trPr>
          <w:cantSplit/>
          <w:jc w:val="center"/>
        </w:trPr>
        <w:tc>
          <w:tcPr>
            <w:tcW w:w="0" w:type="auto"/>
            <w:vMerge/>
            <w:tcBorders>
              <w:top w:val="single" w:sz="8" w:space="0" w:color="152935"/>
              <w:left w:val="nil"/>
              <w:bottom w:val="single" w:sz="8" w:space="0" w:color="152935"/>
              <w:right w:val="nil"/>
            </w:tcBorders>
            <w:shd w:val="clear" w:color="auto" w:fill="auto"/>
          </w:tcPr>
          <w:p w14:paraId="5AABC8E6" w14:textId="77777777" w:rsidR="00A2453E" w:rsidRPr="00DA569C" w:rsidRDefault="00A2453E" w:rsidP="00D30EE8">
            <w:pPr>
              <w:autoSpaceDE w:val="0"/>
              <w:autoSpaceDN w:val="0"/>
              <w:adjustRightInd w:val="0"/>
              <w:spacing w:line="240" w:lineRule="auto"/>
              <w:rPr>
                <w:i/>
                <w:iCs/>
                <w:sz w:val="22"/>
              </w:rPr>
            </w:pPr>
          </w:p>
        </w:tc>
        <w:tc>
          <w:tcPr>
            <w:tcW w:w="0" w:type="auto"/>
            <w:vMerge/>
            <w:tcBorders>
              <w:top w:val="single" w:sz="8" w:space="0" w:color="152935"/>
              <w:left w:val="nil"/>
              <w:bottom w:val="nil"/>
              <w:right w:val="nil"/>
            </w:tcBorders>
            <w:shd w:val="clear" w:color="auto" w:fill="auto"/>
          </w:tcPr>
          <w:p w14:paraId="0B46FE7E" w14:textId="77777777" w:rsidR="00A2453E" w:rsidRPr="00DA569C" w:rsidRDefault="00A2453E" w:rsidP="00D30EE8">
            <w:pPr>
              <w:autoSpaceDE w:val="0"/>
              <w:autoSpaceDN w:val="0"/>
              <w:adjustRightInd w:val="0"/>
              <w:spacing w:line="240" w:lineRule="auto"/>
              <w:rPr>
                <w:i/>
                <w:iCs/>
                <w:sz w:val="22"/>
              </w:rPr>
            </w:pPr>
          </w:p>
        </w:tc>
        <w:tc>
          <w:tcPr>
            <w:tcW w:w="0" w:type="auto"/>
            <w:tcBorders>
              <w:top w:val="single" w:sz="8" w:space="0" w:color="AEAEAE"/>
              <w:left w:val="nil"/>
              <w:bottom w:val="nil"/>
              <w:right w:val="nil"/>
            </w:tcBorders>
            <w:shd w:val="clear" w:color="auto" w:fill="auto"/>
          </w:tcPr>
          <w:p w14:paraId="3D9DE092" w14:textId="77777777" w:rsidR="00A2453E" w:rsidRPr="00DA569C" w:rsidRDefault="00A2453E" w:rsidP="00D30EE8">
            <w:pPr>
              <w:autoSpaceDE w:val="0"/>
              <w:autoSpaceDN w:val="0"/>
              <w:adjustRightInd w:val="0"/>
              <w:spacing w:line="240" w:lineRule="auto"/>
              <w:ind w:left="60" w:right="60"/>
              <w:rPr>
                <w:i/>
                <w:iCs/>
                <w:sz w:val="22"/>
              </w:rPr>
            </w:pPr>
            <w:r w:rsidRPr="00DA569C">
              <w:rPr>
                <w:i/>
                <w:iCs/>
                <w:sz w:val="22"/>
              </w:rPr>
              <w:t>N</w:t>
            </w:r>
          </w:p>
        </w:tc>
        <w:tc>
          <w:tcPr>
            <w:tcW w:w="0" w:type="auto"/>
            <w:tcBorders>
              <w:top w:val="single" w:sz="8" w:space="0" w:color="AEAEAE"/>
              <w:left w:val="nil"/>
              <w:bottom w:val="nil"/>
              <w:right w:val="single" w:sz="8" w:space="0" w:color="E0E0E0"/>
            </w:tcBorders>
            <w:shd w:val="clear" w:color="auto" w:fill="auto"/>
          </w:tcPr>
          <w:p w14:paraId="6CBD0EBD" w14:textId="77777777" w:rsidR="00A2453E" w:rsidRPr="00DA569C" w:rsidRDefault="00A2453E" w:rsidP="00D30EE8">
            <w:pPr>
              <w:autoSpaceDE w:val="0"/>
              <w:autoSpaceDN w:val="0"/>
              <w:adjustRightInd w:val="0"/>
              <w:spacing w:line="240" w:lineRule="auto"/>
              <w:ind w:left="60" w:right="60"/>
              <w:jc w:val="right"/>
              <w:rPr>
                <w:sz w:val="22"/>
              </w:rPr>
            </w:pPr>
            <w:r w:rsidRPr="00DA569C">
              <w:rPr>
                <w:sz w:val="22"/>
              </w:rPr>
              <w:t>280</w:t>
            </w:r>
          </w:p>
        </w:tc>
        <w:tc>
          <w:tcPr>
            <w:tcW w:w="0" w:type="auto"/>
            <w:tcBorders>
              <w:top w:val="single" w:sz="8" w:space="0" w:color="AEAEAE"/>
              <w:left w:val="single" w:sz="8" w:space="0" w:color="E0E0E0"/>
              <w:bottom w:val="nil"/>
              <w:right w:val="nil"/>
            </w:tcBorders>
            <w:shd w:val="clear" w:color="auto" w:fill="auto"/>
          </w:tcPr>
          <w:p w14:paraId="2BEB505D" w14:textId="77777777" w:rsidR="00A2453E" w:rsidRPr="00DA569C" w:rsidRDefault="00A2453E" w:rsidP="00D30EE8">
            <w:pPr>
              <w:autoSpaceDE w:val="0"/>
              <w:autoSpaceDN w:val="0"/>
              <w:adjustRightInd w:val="0"/>
              <w:spacing w:line="240" w:lineRule="auto"/>
              <w:ind w:left="60" w:right="60"/>
              <w:jc w:val="right"/>
              <w:rPr>
                <w:sz w:val="22"/>
              </w:rPr>
            </w:pPr>
            <w:r w:rsidRPr="00DA569C">
              <w:rPr>
                <w:sz w:val="22"/>
              </w:rPr>
              <w:t>280</w:t>
            </w:r>
          </w:p>
        </w:tc>
      </w:tr>
      <w:tr w:rsidR="00A2453E" w:rsidRPr="00DA569C" w14:paraId="195AA74B" w14:textId="77777777" w:rsidTr="00D30EE8">
        <w:trPr>
          <w:cantSplit/>
          <w:jc w:val="center"/>
        </w:trPr>
        <w:tc>
          <w:tcPr>
            <w:tcW w:w="0" w:type="auto"/>
            <w:vMerge/>
            <w:tcBorders>
              <w:top w:val="single" w:sz="8" w:space="0" w:color="152935"/>
              <w:left w:val="nil"/>
              <w:bottom w:val="single" w:sz="8" w:space="0" w:color="152935"/>
              <w:right w:val="nil"/>
            </w:tcBorders>
            <w:shd w:val="clear" w:color="auto" w:fill="auto"/>
          </w:tcPr>
          <w:p w14:paraId="5006C925" w14:textId="77777777" w:rsidR="00A2453E" w:rsidRPr="00DA569C" w:rsidRDefault="00A2453E" w:rsidP="00D30EE8">
            <w:pPr>
              <w:autoSpaceDE w:val="0"/>
              <w:autoSpaceDN w:val="0"/>
              <w:adjustRightInd w:val="0"/>
              <w:spacing w:line="240" w:lineRule="auto"/>
              <w:rPr>
                <w:i/>
                <w:iCs/>
                <w:sz w:val="22"/>
              </w:rPr>
            </w:pPr>
          </w:p>
        </w:tc>
        <w:tc>
          <w:tcPr>
            <w:tcW w:w="0" w:type="auto"/>
            <w:vMerge w:val="restart"/>
            <w:tcBorders>
              <w:top w:val="single" w:sz="8" w:space="0" w:color="AEAEAE"/>
              <w:left w:val="nil"/>
              <w:bottom w:val="single" w:sz="8" w:space="0" w:color="152935"/>
              <w:right w:val="nil"/>
            </w:tcBorders>
            <w:shd w:val="clear" w:color="auto" w:fill="auto"/>
          </w:tcPr>
          <w:p w14:paraId="2F5F7DC3" w14:textId="77777777" w:rsidR="00A2453E" w:rsidRPr="00DA569C" w:rsidRDefault="00A2453E" w:rsidP="00D30EE8">
            <w:pPr>
              <w:autoSpaceDE w:val="0"/>
              <w:autoSpaceDN w:val="0"/>
              <w:adjustRightInd w:val="0"/>
              <w:spacing w:line="240" w:lineRule="auto"/>
              <w:ind w:left="60" w:right="60"/>
              <w:rPr>
                <w:i/>
                <w:iCs/>
                <w:sz w:val="22"/>
              </w:rPr>
            </w:pPr>
            <w:r w:rsidRPr="00DA569C">
              <w:rPr>
                <w:i/>
                <w:iCs/>
                <w:sz w:val="22"/>
              </w:rPr>
              <w:t>Agreeableness</w:t>
            </w:r>
          </w:p>
        </w:tc>
        <w:tc>
          <w:tcPr>
            <w:tcW w:w="0" w:type="auto"/>
            <w:tcBorders>
              <w:top w:val="single" w:sz="8" w:space="0" w:color="AEAEAE"/>
              <w:left w:val="nil"/>
              <w:bottom w:val="single" w:sz="8" w:space="0" w:color="AEAEAE"/>
              <w:right w:val="nil"/>
            </w:tcBorders>
            <w:shd w:val="clear" w:color="auto" w:fill="auto"/>
          </w:tcPr>
          <w:p w14:paraId="7D687C33" w14:textId="77777777" w:rsidR="00A2453E" w:rsidRPr="00DA569C" w:rsidRDefault="00A2453E" w:rsidP="00D30EE8">
            <w:pPr>
              <w:autoSpaceDE w:val="0"/>
              <w:autoSpaceDN w:val="0"/>
              <w:adjustRightInd w:val="0"/>
              <w:spacing w:line="240" w:lineRule="auto"/>
              <w:ind w:left="60" w:right="60"/>
              <w:rPr>
                <w:i/>
                <w:iCs/>
                <w:sz w:val="22"/>
              </w:rPr>
            </w:pPr>
            <w:r w:rsidRPr="00DA569C">
              <w:rPr>
                <w:i/>
                <w:iCs/>
                <w:sz w:val="22"/>
              </w:rPr>
              <w:t>Correlation Coefficient</w:t>
            </w:r>
          </w:p>
        </w:tc>
        <w:tc>
          <w:tcPr>
            <w:tcW w:w="0" w:type="auto"/>
            <w:tcBorders>
              <w:top w:val="single" w:sz="8" w:space="0" w:color="AEAEAE"/>
              <w:left w:val="nil"/>
              <w:bottom w:val="single" w:sz="8" w:space="0" w:color="AEAEAE"/>
              <w:right w:val="single" w:sz="8" w:space="0" w:color="E0E0E0"/>
            </w:tcBorders>
            <w:shd w:val="clear" w:color="auto" w:fill="auto"/>
          </w:tcPr>
          <w:p w14:paraId="2C71B2FB" w14:textId="77777777" w:rsidR="00A2453E" w:rsidRPr="00DA569C" w:rsidRDefault="00A2453E" w:rsidP="00D30EE8">
            <w:pPr>
              <w:autoSpaceDE w:val="0"/>
              <w:autoSpaceDN w:val="0"/>
              <w:adjustRightInd w:val="0"/>
              <w:spacing w:line="240" w:lineRule="auto"/>
              <w:ind w:left="60" w:right="60"/>
              <w:jc w:val="right"/>
              <w:rPr>
                <w:sz w:val="22"/>
              </w:rPr>
            </w:pPr>
            <w:r w:rsidRPr="00DA569C">
              <w:rPr>
                <w:sz w:val="22"/>
              </w:rPr>
              <w:t>.227</w:t>
            </w:r>
            <w:r w:rsidRPr="00DA569C">
              <w:rPr>
                <w:sz w:val="22"/>
                <w:vertAlign w:val="superscript"/>
              </w:rPr>
              <w:t>**</w:t>
            </w:r>
          </w:p>
        </w:tc>
        <w:tc>
          <w:tcPr>
            <w:tcW w:w="0" w:type="auto"/>
            <w:tcBorders>
              <w:top w:val="single" w:sz="8" w:space="0" w:color="AEAEAE"/>
              <w:left w:val="single" w:sz="8" w:space="0" w:color="E0E0E0"/>
              <w:bottom w:val="single" w:sz="8" w:space="0" w:color="AEAEAE"/>
              <w:right w:val="nil"/>
            </w:tcBorders>
            <w:shd w:val="clear" w:color="auto" w:fill="auto"/>
          </w:tcPr>
          <w:p w14:paraId="20EC03CE" w14:textId="77777777" w:rsidR="00A2453E" w:rsidRPr="00DA569C" w:rsidRDefault="00A2453E" w:rsidP="00D30EE8">
            <w:pPr>
              <w:autoSpaceDE w:val="0"/>
              <w:autoSpaceDN w:val="0"/>
              <w:adjustRightInd w:val="0"/>
              <w:spacing w:line="240" w:lineRule="auto"/>
              <w:ind w:left="60" w:right="60"/>
              <w:jc w:val="right"/>
              <w:rPr>
                <w:sz w:val="22"/>
              </w:rPr>
            </w:pPr>
            <w:r w:rsidRPr="00DA569C">
              <w:rPr>
                <w:sz w:val="22"/>
              </w:rPr>
              <w:t>1.000</w:t>
            </w:r>
          </w:p>
        </w:tc>
      </w:tr>
      <w:tr w:rsidR="00A2453E" w:rsidRPr="00DA569C" w14:paraId="78E4B6C6" w14:textId="77777777" w:rsidTr="00D30EE8">
        <w:trPr>
          <w:cantSplit/>
          <w:jc w:val="center"/>
        </w:trPr>
        <w:tc>
          <w:tcPr>
            <w:tcW w:w="0" w:type="auto"/>
            <w:vMerge/>
            <w:tcBorders>
              <w:top w:val="single" w:sz="8" w:space="0" w:color="152935"/>
              <w:left w:val="nil"/>
              <w:bottom w:val="single" w:sz="8" w:space="0" w:color="152935"/>
              <w:right w:val="nil"/>
            </w:tcBorders>
            <w:shd w:val="clear" w:color="auto" w:fill="auto"/>
          </w:tcPr>
          <w:p w14:paraId="45D0973A" w14:textId="77777777" w:rsidR="00A2453E" w:rsidRPr="00DA569C" w:rsidRDefault="00A2453E" w:rsidP="00D30EE8">
            <w:pPr>
              <w:autoSpaceDE w:val="0"/>
              <w:autoSpaceDN w:val="0"/>
              <w:adjustRightInd w:val="0"/>
              <w:spacing w:line="240" w:lineRule="auto"/>
              <w:rPr>
                <w:i/>
                <w:iCs/>
                <w:sz w:val="22"/>
              </w:rPr>
            </w:pPr>
          </w:p>
        </w:tc>
        <w:tc>
          <w:tcPr>
            <w:tcW w:w="0" w:type="auto"/>
            <w:vMerge/>
            <w:tcBorders>
              <w:top w:val="single" w:sz="8" w:space="0" w:color="AEAEAE"/>
              <w:left w:val="nil"/>
              <w:bottom w:val="single" w:sz="8" w:space="0" w:color="152935"/>
              <w:right w:val="nil"/>
            </w:tcBorders>
            <w:shd w:val="clear" w:color="auto" w:fill="auto"/>
          </w:tcPr>
          <w:p w14:paraId="6E4661A3" w14:textId="77777777" w:rsidR="00A2453E" w:rsidRPr="00DA569C" w:rsidRDefault="00A2453E" w:rsidP="00D30EE8">
            <w:pPr>
              <w:autoSpaceDE w:val="0"/>
              <w:autoSpaceDN w:val="0"/>
              <w:adjustRightInd w:val="0"/>
              <w:spacing w:line="240" w:lineRule="auto"/>
              <w:rPr>
                <w:i/>
                <w:iCs/>
                <w:sz w:val="22"/>
              </w:rPr>
            </w:pPr>
          </w:p>
        </w:tc>
        <w:tc>
          <w:tcPr>
            <w:tcW w:w="0" w:type="auto"/>
            <w:tcBorders>
              <w:top w:val="single" w:sz="8" w:space="0" w:color="AEAEAE"/>
              <w:left w:val="nil"/>
              <w:bottom w:val="single" w:sz="8" w:space="0" w:color="AEAEAE"/>
              <w:right w:val="nil"/>
            </w:tcBorders>
            <w:shd w:val="clear" w:color="auto" w:fill="auto"/>
          </w:tcPr>
          <w:p w14:paraId="1D1C94B1" w14:textId="77777777" w:rsidR="00A2453E" w:rsidRPr="00DA569C" w:rsidRDefault="00A2453E" w:rsidP="00D30EE8">
            <w:pPr>
              <w:autoSpaceDE w:val="0"/>
              <w:autoSpaceDN w:val="0"/>
              <w:adjustRightInd w:val="0"/>
              <w:spacing w:line="240" w:lineRule="auto"/>
              <w:ind w:left="60" w:right="60"/>
              <w:rPr>
                <w:i/>
                <w:iCs/>
                <w:sz w:val="22"/>
              </w:rPr>
            </w:pPr>
            <w:r w:rsidRPr="00DA569C">
              <w:rPr>
                <w:i/>
                <w:iCs/>
                <w:sz w:val="22"/>
              </w:rPr>
              <w:t>Sig. (2-tailed)</w:t>
            </w:r>
          </w:p>
        </w:tc>
        <w:tc>
          <w:tcPr>
            <w:tcW w:w="0" w:type="auto"/>
            <w:tcBorders>
              <w:top w:val="single" w:sz="8" w:space="0" w:color="AEAEAE"/>
              <w:left w:val="nil"/>
              <w:bottom w:val="single" w:sz="8" w:space="0" w:color="AEAEAE"/>
              <w:right w:val="single" w:sz="8" w:space="0" w:color="E0E0E0"/>
            </w:tcBorders>
            <w:shd w:val="clear" w:color="auto" w:fill="auto"/>
          </w:tcPr>
          <w:p w14:paraId="6C81021F" w14:textId="77777777" w:rsidR="00A2453E" w:rsidRPr="00DA569C" w:rsidRDefault="00A2453E" w:rsidP="00D30EE8">
            <w:pPr>
              <w:autoSpaceDE w:val="0"/>
              <w:autoSpaceDN w:val="0"/>
              <w:adjustRightInd w:val="0"/>
              <w:spacing w:line="240" w:lineRule="auto"/>
              <w:ind w:left="60" w:right="60"/>
              <w:jc w:val="right"/>
              <w:rPr>
                <w:sz w:val="22"/>
              </w:rPr>
            </w:pPr>
            <w:r w:rsidRPr="00DA569C">
              <w:rPr>
                <w:sz w:val="22"/>
              </w:rPr>
              <w:t>.000</w:t>
            </w:r>
          </w:p>
        </w:tc>
        <w:tc>
          <w:tcPr>
            <w:tcW w:w="0" w:type="auto"/>
            <w:tcBorders>
              <w:top w:val="single" w:sz="8" w:space="0" w:color="AEAEAE"/>
              <w:left w:val="single" w:sz="8" w:space="0" w:color="E0E0E0"/>
              <w:bottom w:val="single" w:sz="8" w:space="0" w:color="AEAEAE"/>
              <w:right w:val="nil"/>
            </w:tcBorders>
            <w:shd w:val="clear" w:color="auto" w:fill="auto"/>
          </w:tcPr>
          <w:p w14:paraId="2C3B4577" w14:textId="77777777" w:rsidR="00A2453E" w:rsidRPr="00DA569C" w:rsidRDefault="00A2453E" w:rsidP="00D30EE8">
            <w:pPr>
              <w:autoSpaceDE w:val="0"/>
              <w:autoSpaceDN w:val="0"/>
              <w:adjustRightInd w:val="0"/>
              <w:spacing w:line="240" w:lineRule="auto"/>
              <w:ind w:left="60" w:right="60"/>
              <w:jc w:val="right"/>
              <w:rPr>
                <w:sz w:val="22"/>
              </w:rPr>
            </w:pPr>
            <w:r w:rsidRPr="00DA569C">
              <w:rPr>
                <w:sz w:val="22"/>
              </w:rPr>
              <w:t>.</w:t>
            </w:r>
          </w:p>
        </w:tc>
      </w:tr>
      <w:tr w:rsidR="00A2453E" w:rsidRPr="00DA569C" w14:paraId="6A191588" w14:textId="77777777" w:rsidTr="00D30EE8">
        <w:trPr>
          <w:cantSplit/>
          <w:jc w:val="center"/>
        </w:trPr>
        <w:tc>
          <w:tcPr>
            <w:tcW w:w="0" w:type="auto"/>
            <w:vMerge/>
            <w:tcBorders>
              <w:top w:val="single" w:sz="8" w:space="0" w:color="152935"/>
              <w:left w:val="nil"/>
              <w:bottom w:val="nil"/>
              <w:right w:val="nil"/>
            </w:tcBorders>
            <w:shd w:val="clear" w:color="auto" w:fill="auto"/>
          </w:tcPr>
          <w:p w14:paraId="7944D43F" w14:textId="77777777" w:rsidR="00A2453E" w:rsidRPr="00DA569C" w:rsidRDefault="00A2453E" w:rsidP="00D30EE8">
            <w:pPr>
              <w:autoSpaceDE w:val="0"/>
              <w:autoSpaceDN w:val="0"/>
              <w:adjustRightInd w:val="0"/>
              <w:spacing w:line="240" w:lineRule="auto"/>
              <w:rPr>
                <w:i/>
                <w:iCs/>
                <w:sz w:val="22"/>
              </w:rPr>
            </w:pPr>
          </w:p>
        </w:tc>
        <w:tc>
          <w:tcPr>
            <w:tcW w:w="0" w:type="auto"/>
            <w:vMerge/>
            <w:tcBorders>
              <w:top w:val="single" w:sz="8" w:space="0" w:color="AEAEAE"/>
              <w:left w:val="nil"/>
              <w:bottom w:val="nil"/>
              <w:right w:val="nil"/>
            </w:tcBorders>
            <w:shd w:val="clear" w:color="auto" w:fill="auto"/>
          </w:tcPr>
          <w:p w14:paraId="608F5AB6" w14:textId="77777777" w:rsidR="00A2453E" w:rsidRPr="00DA569C" w:rsidRDefault="00A2453E" w:rsidP="00D30EE8">
            <w:pPr>
              <w:autoSpaceDE w:val="0"/>
              <w:autoSpaceDN w:val="0"/>
              <w:adjustRightInd w:val="0"/>
              <w:spacing w:line="240" w:lineRule="auto"/>
              <w:rPr>
                <w:i/>
                <w:iCs/>
                <w:sz w:val="22"/>
              </w:rPr>
            </w:pPr>
          </w:p>
        </w:tc>
        <w:tc>
          <w:tcPr>
            <w:tcW w:w="0" w:type="auto"/>
            <w:tcBorders>
              <w:top w:val="single" w:sz="8" w:space="0" w:color="AEAEAE"/>
              <w:left w:val="nil"/>
              <w:bottom w:val="nil"/>
              <w:right w:val="nil"/>
            </w:tcBorders>
            <w:shd w:val="clear" w:color="auto" w:fill="auto"/>
          </w:tcPr>
          <w:p w14:paraId="7697F29F" w14:textId="77777777" w:rsidR="00A2453E" w:rsidRPr="00DA569C" w:rsidRDefault="00A2453E" w:rsidP="00D30EE8">
            <w:pPr>
              <w:autoSpaceDE w:val="0"/>
              <w:autoSpaceDN w:val="0"/>
              <w:adjustRightInd w:val="0"/>
              <w:spacing w:line="240" w:lineRule="auto"/>
              <w:ind w:left="60" w:right="60"/>
              <w:rPr>
                <w:i/>
                <w:iCs/>
                <w:sz w:val="22"/>
              </w:rPr>
            </w:pPr>
            <w:r w:rsidRPr="00DA569C">
              <w:rPr>
                <w:i/>
                <w:iCs/>
                <w:sz w:val="22"/>
              </w:rPr>
              <w:t>N</w:t>
            </w:r>
          </w:p>
        </w:tc>
        <w:tc>
          <w:tcPr>
            <w:tcW w:w="0" w:type="auto"/>
            <w:tcBorders>
              <w:top w:val="single" w:sz="8" w:space="0" w:color="AEAEAE"/>
              <w:left w:val="nil"/>
              <w:bottom w:val="nil"/>
              <w:right w:val="single" w:sz="8" w:space="0" w:color="E0E0E0"/>
            </w:tcBorders>
            <w:shd w:val="clear" w:color="auto" w:fill="auto"/>
          </w:tcPr>
          <w:p w14:paraId="3E43BD4A" w14:textId="77777777" w:rsidR="00A2453E" w:rsidRPr="00DA569C" w:rsidRDefault="00A2453E" w:rsidP="00D30EE8">
            <w:pPr>
              <w:autoSpaceDE w:val="0"/>
              <w:autoSpaceDN w:val="0"/>
              <w:adjustRightInd w:val="0"/>
              <w:spacing w:line="240" w:lineRule="auto"/>
              <w:ind w:left="60" w:right="60"/>
              <w:jc w:val="right"/>
              <w:rPr>
                <w:sz w:val="22"/>
              </w:rPr>
            </w:pPr>
            <w:r w:rsidRPr="00DA569C">
              <w:rPr>
                <w:sz w:val="22"/>
              </w:rPr>
              <w:t>280</w:t>
            </w:r>
          </w:p>
        </w:tc>
        <w:tc>
          <w:tcPr>
            <w:tcW w:w="0" w:type="auto"/>
            <w:tcBorders>
              <w:top w:val="single" w:sz="8" w:space="0" w:color="AEAEAE"/>
              <w:left w:val="single" w:sz="8" w:space="0" w:color="E0E0E0"/>
              <w:bottom w:val="nil"/>
              <w:right w:val="nil"/>
            </w:tcBorders>
            <w:shd w:val="clear" w:color="auto" w:fill="auto"/>
          </w:tcPr>
          <w:p w14:paraId="47C19FB7" w14:textId="77777777" w:rsidR="00A2453E" w:rsidRPr="00DA569C" w:rsidRDefault="00A2453E" w:rsidP="00D30EE8">
            <w:pPr>
              <w:autoSpaceDE w:val="0"/>
              <w:autoSpaceDN w:val="0"/>
              <w:adjustRightInd w:val="0"/>
              <w:spacing w:line="240" w:lineRule="auto"/>
              <w:ind w:left="60" w:right="60"/>
              <w:jc w:val="right"/>
              <w:rPr>
                <w:sz w:val="22"/>
              </w:rPr>
            </w:pPr>
            <w:r w:rsidRPr="00DA569C">
              <w:rPr>
                <w:sz w:val="22"/>
              </w:rPr>
              <w:t>280</w:t>
            </w:r>
          </w:p>
        </w:tc>
      </w:tr>
      <w:tr w:rsidR="00A2453E" w:rsidRPr="00DA569C" w14:paraId="6461D46F" w14:textId="77777777" w:rsidTr="00D30EE8">
        <w:trPr>
          <w:cantSplit/>
          <w:jc w:val="center"/>
        </w:trPr>
        <w:tc>
          <w:tcPr>
            <w:tcW w:w="0" w:type="auto"/>
            <w:gridSpan w:val="5"/>
            <w:tcBorders>
              <w:top w:val="nil"/>
              <w:left w:val="nil"/>
              <w:bottom w:val="single" w:sz="4" w:space="0" w:color="auto"/>
              <w:right w:val="nil"/>
            </w:tcBorders>
            <w:shd w:val="clear" w:color="auto" w:fill="auto"/>
          </w:tcPr>
          <w:p w14:paraId="5F5BEB61" w14:textId="77777777" w:rsidR="00A2453E" w:rsidRPr="00DA569C" w:rsidRDefault="00A2453E" w:rsidP="00D30EE8">
            <w:pPr>
              <w:autoSpaceDE w:val="0"/>
              <w:autoSpaceDN w:val="0"/>
              <w:adjustRightInd w:val="0"/>
              <w:spacing w:line="240" w:lineRule="auto"/>
              <w:ind w:left="60" w:right="60"/>
              <w:rPr>
                <w:i/>
                <w:iCs/>
                <w:sz w:val="22"/>
              </w:rPr>
            </w:pPr>
            <w:r w:rsidRPr="00DA569C">
              <w:rPr>
                <w:i/>
                <w:iCs/>
                <w:sz w:val="22"/>
              </w:rPr>
              <w:t>**. Correlation is significant at the 0.05 level (2-tailed).</w:t>
            </w:r>
          </w:p>
        </w:tc>
      </w:tr>
    </w:tbl>
    <w:p w14:paraId="181F8B41" w14:textId="77777777" w:rsidR="00A2453E" w:rsidRPr="00A2453E" w:rsidRDefault="00A2453E" w:rsidP="00A2453E">
      <w:pPr>
        <w:pStyle w:val="12StyleBodyTextArt"/>
        <w:rPr>
          <w:sz w:val="8"/>
          <w:szCs w:val="8"/>
        </w:rPr>
      </w:pPr>
    </w:p>
    <w:p w14:paraId="0D2E09CB" w14:textId="77777777" w:rsidR="00A2453E" w:rsidRPr="00DA569C" w:rsidRDefault="00A2453E" w:rsidP="00A2453E">
      <w:pPr>
        <w:pStyle w:val="12StyleBodyTextArt"/>
        <w:spacing w:line="247" w:lineRule="auto"/>
      </w:pPr>
      <w:r w:rsidRPr="00DA569C">
        <w:t xml:space="preserve">Berdasarkan tabel test korelasi di atas dapat diketahui bahwa korelasi antara variabel </w:t>
      </w:r>
      <w:r w:rsidRPr="00DA569C">
        <w:rPr>
          <w:i/>
        </w:rPr>
        <w:t>gambling disorder</w:t>
      </w:r>
      <w:r w:rsidRPr="00DA569C">
        <w:t xml:space="preserve"> dengan variabel </w:t>
      </w:r>
      <w:r w:rsidRPr="00DA569C">
        <w:rPr>
          <w:i/>
          <w:iCs/>
        </w:rPr>
        <w:t>Agreeableness</w:t>
      </w:r>
      <w:r w:rsidRPr="00DA569C">
        <w:t xml:space="preserve"> menunjukan angka korelasi positif sebesar +0,227. Hal ini berarti bahwa perilaku </w:t>
      </w:r>
      <w:r w:rsidRPr="00DA569C">
        <w:rPr>
          <w:i/>
        </w:rPr>
        <w:t>gambling disorder</w:t>
      </w:r>
      <w:r w:rsidRPr="00DA569C">
        <w:t xml:space="preserve"> seseorang tergantung dari kepribadian </w:t>
      </w:r>
      <w:r w:rsidRPr="00DA569C">
        <w:rPr>
          <w:i/>
          <w:iCs/>
        </w:rPr>
        <w:t>Agreeableness</w:t>
      </w:r>
      <w:r w:rsidRPr="00DA569C">
        <w:rPr>
          <w:i/>
        </w:rPr>
        <w:t>,</w:t>
      </w:r>
      <w:r w:rsidRPr="00DA569C">
        <w:t xml:space="preserve"> begitupun sebaliknya.</w:t>
      </w:r>
    </w:p>
    <w:p w14:paraId="3A3A67AB" w14:textId="77777777" w:rsidR="00A2453E" w:rsidRDefault="00A2453E" w:rsidP="00A2453E">
      <w:pPr>
        <w:pStyle w:val="12StyleBodyTextArt"/>
        <w:spacing w:line="247" w:lineRule="auto"/>
      </w:pPr>
      <w:r w:rsidRPr="00DA569C">
        <w:t xml:space="preserve">Besarnya angka korelasi spearman dengan nilai 0,227, hal ini menunjukan bahwa koefisien korelasi lemah (0,20-0,399) antara perilaku </w:t>
      </w:r>
      <w:r w:rsidRPr="00DA569C">
        <w:rPr>
          <w:i/>
        </w:rPr>
        <w:t>gambling disorder</w:t>
      </w:r>
      <w:r w:rsidRPr="00DA569C">
        <w:t xml:space="preserve"> dengan kepribadian </w:t>
      </w:r>
      <w:r w:rsidRPr="00DA569C">
        <w:rPr>
          <w:i/>
          <w:iCs/>
        </w:rPr>
        <w:t>Agreeableness</w:t>
      </w:r>
      <w:r w:rsidRPr="00DA569C">
        <w:rPr>
          <w:i/>
        </w:rPr>
        <w:t>.</w:t>
      </w:r>
      <w:r>
        <w:rPr>
          <w:i/>
        </w:rPr>
        <w:t xml:space="preserve"> </w:t>
      </w:r>
      <w:r w:rsidRPr="00DA569C">
        <w:t xml:space="preserve">Karena besarnya angka korelasi r Hitung sebesar 0,227 lebih besar dari r Tabel 0,117 maka H4 diterima dan H0 ditolak. Hal ini berarti bahwa hipotesis yang menyatakan “Terdapat hubungan antara dimensi kepribadian </w:t>
      </w:r>
      <w:r w:rsidRPr="00DA569C">
        <w:rPr>
          <w:i/>
          <w:iCs/>
        </w:rPr>
        <w:t>Agreeableness</w:t>
      </w:r>
      <w:r w:rsidRPr="00DA569C">
        <w:t xml:space="preserve"> dengan perilaku </w:t>
      </w:r>
      <w:r w:rsidRPr="00DA569C">
        <w:rPr>
          <w:i/>
        </w:rPr>
        <w:t>gambling disorder</w:t>
      </w:r>
      <w:r w:rsidRPr="00DA569C">
        <w:t>” diterima.</w:t>
      </w:r>
    </w:p>
    <w:p w14:paraId="6DA7EA6D" w14:textId="77777777" w:rsidR="00A2453E" w:rsidRPr="00A2453E" w:rsidRDefault="00A2453E" w:rsidP="00A2453E">
      <w:pPr>
        <w:pStyle w:val="12StyleBodyTextArt"/>
        <w:rPr>
          <w:i/>
          <w:sz w:val="8"/>
          <w:szCs w:val="8"/>
        </w:rPr>
      </w:pPr>
    </w:p>
    <w:p w14:paraId="5DD95999" w14:textId="77777777" w:rsidR="00A2453E" w:rsidRPr="00B63449" w:rsidRDefault="00A2453E" w:rsidP="00A2453E">
      <w:pPr>
        <w:pStyle w:val="13StyleJdlTabel"/>
        <w:rPr>
          <w:i/>
        </w:rPr>
      </w:pPr>
      <w:r w:rsidRPr="00EF1B9E">
        <w:rPr>
          <w:b/>
          <w:bCs/>
        </w:rPr>
        <w:t>Tabel 5.</w:t>
      </w:r>
      <w:r w:rsidRPr="00B63449">
        <w:t xml:space="preserve"> Korelasi Spearman Dimensi Kepribadian </w:t>
      </w:r>
      <w:r w:rsidRPr="00B63449">
        <w:rPr>
          <w:i/>
          <w:iCs/>
        </w:rPr>
        <w:t>Neuroticism</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506"/>
        <w:gridCol w:w="1850"/>
        <w:gridCol w:w="2180"/>
        <w:gridCol w:w="1860"/>
        <w:gridCol w:w="1182"/>
      </w:tblGrid>
      <w:tr w:rsidR="00A2453E" w:rsidRPr="00DA569C" w14:paraId="54DCA314" w14:textId="77777777" w:rsidTr="00D30EE8">
        <w:trPr>
          <w:cantSplit/>
          <w:jc w:val="center"/>
        </w:trPr>
        <w:tc>
          <w:tcPr>
            <w:tcW w:w="0" w:type="auto"/>
            <w:gridSpan w:val="5"/>
            <w:tcBorders>
              <w:top w:val="single" w:sz="4" w:space="0" w:color="auto"/>
              <w:left w:val="nil"/>
              <w:bottom w:val="nil"/>
              <w:right w:val="nil"/>
            </w:tcBorders>
            <w:shd w:val="clear" w:color="auto" w:fill="auto"/>
            <w:vAlign w:val="center"/>
          </w:tcPr>
          <w:p w14:paraId="764F221D" w14:textId="77777777" w:rsidR="00A2453E" w:rsidRPr="00DA569C" w:rsidRDefault="00A2453E" w:rsidP="00D30EE8">
            <w:pPr>
              <w:autoSpaceDE w:val="0"/>
              <w:autoSpaceDN w:val="0"/>
              <w:adjustRightInd w:val="0"/>
              <w:spacing w:line="240" w:lineRule="auto"/>
              <w:ind w:left="60" w:right="60"/>
              <w:jc w:val="center"/>
              <w:rPr>
                <w:bCs/>
                <w:i/>
                <w:iCs/>
                <w:sz w:val="22"/>
              </w:rPr>
            </w:pPr>
            <w:r w:rsidRPr="00DA569C">
              <w:rPr>
                <w:bCs/>
                <w:i/>
                <w:iCs/>
                <w:sz w:val="22"/>
              </w:rPr>
              <w:t>Correlations</w:t>
            </w:r>
          </w:p>
        </w:tc>
      </w:tr>
      <w:tr w:rsidR="00A2453E" w:rsidRPr="00DA569C" w14:paraId="3FD5125C" w14:textId="77777777" w:rsidTr="00D30EE8">
        <w:trPr>
          <w:cantSplit/>
          <w:jc w:val="center"/>
        </w:trPr>
        <w:tc>
          <w:tcPr>
            <w:tcW w:w="0" w:type="auto"/>
            <w:gridSpan w:val="3"/>
            <w:tcBorders>
              <w:top w:val="nil"/>
              <w:left w:val="nil"/>
              <w:bottom w:val="single" w:sz="8" w:space="0" w:color="152935"/>
              <w:right w:val="nil"/>
            </w:tcBorders>
            <w:shd w:val="clear" w:color="auto" w:fill="auto"/>
            <w:vAlign w:val="bottom"/>
          </w:tcPr>
          <w:p w14:paraId="2F690983" w14:textId="77777777" w:rsidR="00A2453E" w:rsidRPr="00DA569C" w:rsidRDefault="00A2453E" w:rsidP="00D30EE8">
            <w:pPr>
              <w:autoSpaceDE w:val="0"/>
              <w:autoSpaceDN w:val="0"/>
              <w:adjustRightInd w:val="0"/>
              <w:spacing w:line="240" w:lineRule="auto"/>
              <w:rPr>
                <w:i/>
                <w:iCs/>
                <w:sz w:val="22"/>
              </w:rPr>
            </w:pPr>
          </w:p>
        </w:tc>
        <w:tc>
          <w:tcPr>
            <w:tcW w:w="0" w:type="auto"/>
            <w:tcBorders>
              <w:top w:val="nil"/>
              <w:left w:val="nil"/>
              <w:bottom w:val="single" w:sz="8" w:space="0" w:color="152935"/>
              <w:right w:val="single" w:sz="8" w:space="0" w:color="E0E0E0"/>
            </w:tcBorders>
            <w:shd w:val="clear" w:color="auto" w:fill="auto"/>
            <w:vAlign w:val="bottom"/>
          </w:tcPr>
          <w:p w14:paraId="6B9EB8DC" w14:textId="77777777" w:rsidR="00A2453E" w:rsidRPr="00DA569C" w:rsidRDefault="00A2453E" w:rsidP="00D30EE8">
            <w:pPr>
              <w:autoSpaceDE w:val="0"/>
              <w:autoSpaceDN w:val="0"/>
              <w:adjustRightInd w:val="0"/>
              <w:spacing w:line="240" w:lineRule="auto"/>
              <w:ind w:left="60" w:right="60"/>
              <w:jc w:val="center"/>
              <w:rPr>
                <w:i/>
                <w:iCs/>
                <w:sz w:val="22"/>
              </w:rPr>
            </w:pPr>
            <w:r w:rsidRPr="00DA569C">
              <w:rPr>
                <w:i/>
                <w:iCs/>
                <w:sz w:val="22"/>
              </w:rPr>
              <w:t>Gambling Disorder</w:t>
            </w:r>
          </w:p>
        </w:tc>
        <w:tc>
          <w:tcPr>
            <w:tcW w:w="0" w:type="auto"/>
            <w:tcBorders>
              <w:top w:val="nil"/>
              <w:left w:val="single" w:sz="8" w:space="0" w:color="E0E0E0"/>
              <w:bottom w:val="single" w:sz="8" w:space="0" w:color="152935"/>
              <w:right w:val="nil"/>
            </w:tcBorders>
            <w:shd w:val="clear" w:color="auto" w:fill="auto"/>
            <w:vAlign w:val="bottom"/>
          </w:tcPr>
          <w:p w14:paraId="4326BAB2" w14:textId="77777777" w:rsidR="00A2453E" w:rsidRPr="00DA569C" w:rsidRDefault="00A2453E" w:rsidP="00D30EE8">
            <w:pPr>
              <w:autoSpaceDE w:val="0"/>
              <w:autoSpaceDN w:val="0"/>
              <w:adjustRightInd w:val="0"/>
              <w:spacing w:line="240" w:lineRule="auto"/>
              <w:ind w:left="60" w:right="60"/>
              <w:jc w:val="center"/>
              <w:rPr>
                <w:i/>
                <w:iCs/>
                <w:sz w:val="22"/>
              </w:rPr>
            </w:pPr>
            <w:proofErr w:type="spellStart"/>
            <w:r w:rsidRPr="00DA569C">
              <w:rPr>
                <w:i/>
                <w:iCs/>
                <w:sz w:val="22"/>
              </w:rPr>
              <w:t>Neutoticism</w:t>
            </w:r>
            <w:proofErr w:type="spellEnd"/>
          </w:p>
        </w:tc>
      </w:tr>
      <w:tr w:rsidR="00A2453E" w:rsidRPr="00DA569C" w14:paraId="29370062" w14:textId="77777777" w:rsidTr="00D30EE8">
        <w:trPr>
          <w:cantSplit/>
          <w:jc w:val="center"/>
        </w:trPr>
        <w:tc>
          <w:tcPr>
            <w:tcW w:w="0" w:type="auto"/>
            <w:vMerge w:val="restart"/>
            <w:tcBorders>
              <w:top w:val="single" w:sz="8" w:space="0" w:color="152935"/>
              <w:left w:val="nil"/>
              <w:bottom w:val="single" w:sz="8" w:space="0" w:color="152935"/>
              <w:right w:val="nil"/>
            </w:tcBorders>
            <w:shd w:val="clear" w:color="auto" w:fill="auto"/>
          </w:tcPr>
          <w:p w14:paraId="6C2E2923" w14:textId="77777777" w:rsidR="00A2453E" w:rsidRPr="00DA569C" w:rsidRDefault="00A2453E" w:rsidP="00D30EE8">
            <w:pPr>
              <w:autoSpaceDE w:val="0"/>
              <w:autoSpaceDN w:val="0"/>
              <w:adjustRightInd w:val="0"/>
              <w:spacing w:line="240" w:lineRule="auto"/>
              <w:ind w:left="60" w:right="60"/>
              <w:rPr>
                <w:i/>
                <w:iCs/>
                <w:sz w:val="22"/>
              </w:rPr>
            </w:pPr>
            <w:r w:rsidRPr="00DA569C">
              <w:rPr>
                <w:i/>
                <w:iCs/>
                <w:sz w:val="22"/>
              </w:rPr>
              <w:t>Spearman's rho</w:t>
            </w:r>
          </w:p>
        </w:tc>
        <w:tc>
          <w:tcPr>
            <w:tcW w:w="0" w:type="auto"/>
            <w:vMerge w:val="restart"/>
            <w:tcBorders>
              <w:top w:val="single" w:sz="8" w:space="0" w:color="152935"/>
              <w:left w:val="nil"/>
              <w:bottom w:val="nil"/>
              <w:right w:val="nil"/>
            </w:tcBorders>
            <w:shd w:val="clear" w:color="auto" w:fill="auto"/>
          </w:tcPr>
          <w:p w14:paraId="41ED1C20" w14:textId="77777777" w:rsidR="00A2453E" w:rsidRPr="00DA569C" w:rsidRDefault="00A2453E" w:rsidP="00D30EE8">
            <w:pPr>
              <w:autoSpaceDE w:val="0"/>
              <w:autoSpaceDN w:val="0"/>
              <w:adjustRightInd w:val="0"/>
              <w:spacing w:line="240" w:lineRule="auto"/>
              <w:ind w:left="60" w:right="60"/>
              <w:rPr>
                <w:i/>
                <w:iCs/>
                <w:sz w:val="22"/>
              </w:rPr>
            </w:pPr>
            <w:r w:rsidRPr="00DA569C">
              <w:rPr>
                <w:i/>
                <w:iCs/>
                <w:sz w:val="22"/>
              </w:rPr>
              <w:t>Gambling Disorder</w:t>
            </w:r>
          </w:p>
        </w:tc>
        <w:tc>
          <w:tcPr>
            <w:tcW w:w="0" w:type="auto"/>
            <w:tcBorders>
              <w:top w:val="single" w:sz="8" w:space="0" w:color="152935"/>
              <w:left w:val="nil"/>
              <w:bottom w:val="single" w:sz="8" w:space="0" w:color="AEAEAE"/>
              <w:right w:val="nil"/>
            </w:tcBorders>
            <w:shd w:val="clear" w:color="auto" w:fill="auto"/>
          </w:tcPr>
          <w:p w14:paraId="405CCD91" w14:textId="77777777" w:rsidR="00A2453E" w:rsidRPr="00DA569C" w:rsidRDefault="00A2453E" w:rsidP="00D30EE8">
            <w:pPr>
              <w:autoSpaceDE w:val="0"/>
              <w:autoSpaceDN w:val="0"/>
              <w:adjustRightInd w:val="0"/>
              <w:spacing w:line="240" w:lineRule="auto"/>
              <w:ind w:left="60" w:right="60"/>
              <w:rPr>
                <w:i/>
                <w:iCs/>
                <w:sz w:val="22"/>
              </w:rPr>
            </w:pPr>
            <w:r w:rsidRPr="00DA569C">
              <w:rPr>
                <w:i/>
                <w:iCs/>
                <w:sz w:val="22"/>
              </w:rPr>
              <w:t>Correlation Coefficient</w:t>
            </w:r>
          </w:p>
        </w:tc>
        <w:tc>
          <w:tcPr>
            <w:tcW w:w="0" w:type="auto"/>
            <w:tcBorders>
              <w:top w:val="single" w:sz="8" w:space="0" w:color="152935"/>
              <w:left w:val="nil"/>
              <w:bottom w:val="single" w:sz="8" w:space="0" w:color="AEAEAE"/>
              <w:right w:val="single" w:sz="8" w:space="0" w:color="E0E0E0"/>
            </w:tcBorders>
            <w:shd w:val="clear" w:color="auto" w:fill="auto"/>
          </w:tcPr>
          <w:p w14:paraId="43471AA1" w14:textId="77777777" w:rsidR="00A2453E" w:rsidRPr="00DA569C" w:rsidRDefault="00A2453E" w:rsidP="00D30EE8">
            <w:pPr>
              <w:autoSpaceDE w:val="0"/>
              <w:autoSpaceDN w:val="0"/>
              <w:adjustRightInd w:val="0"/>
              <w:spacing w:line="240" w:lineRule="auto"/>
              <w:ind w:left="60" w:right="60"/>
              <w:jc w:val="right"/>
              <w:rPr>
                <w:sz w:val="22"/>
              </w:rPr>
            </w:pPr>
            <w:r w:rsidRPr="00DA569C">
              <w:rPr>
                <w:sz w:val="22"/>
              </w:rPr>
              <w:t>1.000</w:t>
            </w:r>
          </w:p>
        </w:tc>
        <w:tc>
          <w:tcPr>
            <w:tcW w:w="0" w:type="auto"/>
            <w:tcBorders>
              <w:top w:val="single" w:sz="8" w:space="0" w:color="152935"/>
              <w:left w:val="single" w:sz="8" w:space="0" w:color="E0E0E0"/>
              <w:bottom w:val="single" w:sz="8" w:space="0" w:color="AEAEAE"/>
              <w:right w:val="nil"/>
            </w:tcBorders>
            <w:shd w:val="clear" w:color="auto" w:fill="auto"/>
          </w:tcPr>
          <w:p w14:paraId="19D55BFF" w14:textId="77777777" w:rsidR="00A2453E" w:rsidRPr="00DA569C" w:rsidRDefault="00A2453E" w:rsidP="00D30EE8">
            <w:pPr>
              <w:autoSpaceDE w:val="0"/>
              <w:autoSpaceDN w:val="0"/>
              <w:adjustRightInd w:val="0"/>
              <w:spacing w:line="240" w:lineRule="auto"/>
              <w:ind w:left="60" w:right="60"/>
              <w:jc w:val="right"/>
              <w:rPr>
                <w:sz w:val="22"/>
              </w:rPr>
            </w:pPr>
            <w:r w:rsidRPr="00DA569C">
              <w:rPr>
                <w:sz w:val="22"/>
              </w:rPr>
              <w:t>.596</w:t>
            </w:r>
            <w:r w:rsidRPr="00DA569C">
              <w:rPr>
                <w:sz w:val="22"/>
                <w:vertAlign w:val="superscript"/>
              </w:rPr>
              <w:t>**</w:t>
            </w:r>
          </w:p>
        </w:tc>
      </w:tr>
      <w:tr w:rsidR="00A2453E" w:rsidRPr="00DA569C" w14:paraId="75CD24F3" w14:textId="77777777" w:rsidTr="00D30EE8">
        <w:trPr>
          <w:cantSplit/>
          <w:jc w:val="center"/>
        </w:trPr>
        <w:tc>
          <w:tcPr>
            <w:tcW w:w="0" w:type="auto"/>
            <w:vMerge/>
            <w:tcBorders>
              <w:top w:val="single" w:sz="8" w:space="0" w:color="152935"/>
              <w:left w:val="nil"/>
              <w:bottom w:val="single" w:sz="8" w:space="0" w:color="152935"/>
              <w:right w:val="nil"/>
            </w:tcBorders>
            <w:shd w:val="clear" w:color="auto" w:fill="auto"/>
          </w:tcPr>
          <w:p w14:paraId="3E1672AA" w14:textId="77777777" w:rsidR="00A2453E" w:rsidRPr="00DA569C" w:rsidRDefault="00A2453E" w:rsidP="00D30EE8">
            <w:pPr>
              <w:autoSpaceDE w:val="0"/>
              <w:autoSpaceDN w:val="0"/>
              <w:adjustRightInd w:val="0"/>
              <w:spacing w:line="240" w:lineRule="auto"/>
              <w:rPr>
                <w:i/>
                <w:iCs/>
                <w:sz w:val="22"/>
              </w:rPr>
            </w:pPr>
          </w:p>
        </w:tc>
        <w:tc>
          <w:tcPr>
            <w:tcW w:w="0" w:type="auto"/>
            <w:vMerge/>
            <w:tcBorders>
              <w:top w:val="single" w:sz="8" w:space="0" w:color="152935"/>
              <w:left w:val="nil"/>
              <w:bottom w:val="nil"/>
              <w:right w:val="nil"/>
            </w:tcBorders>
            <w:shd w:val="clear" w:color="auto" w:fill="auto"/>
          </w:tcPr>
          <w:p w14:paraId="7E39AD09" w14:textId="77777777" w:rsidR="00A2453E" w:rsidRPr="00DA569C" w:rsidRDefault="00A2453E" w:rsidP="00D30EE8">
            <w:pPr>
              <w:autoSpaceDE w:val="0"/>
              <w:autoSpaceDN w:val="0"/>
              <w:adjustRightInd w:val="0"/>
              <w:spacing w:line="240" w:lineRule="auto"/>
              <w:rPr>
                <w:i/>
                <w:iCs/>
                <w:sz w:val="22"/>
              </w:rPr>
            </w:pPr>
          </w:p>
        </w:tc>
        <w:tc>
          <w:tcPr>
            <w:tcW w:w="0" w:type="auto"/>
            <w:tcBorders>
              <w:top w:val="single" w:sz="8" w:space="0" w:color="AEAEAE"/>
              <w:left w:val="nil"/>
              <w:bottom w:val="single" w:sz="8" w:space="0" w:color="AEAEAE"/>
              <w:right w:val="nil"/>
            </w:tcBorders>
            <w:shd w:val="clear" w:color="auto" w:fill="auto"/>
          </w:tcPr>
          <w:p w14:paraId="05B024D7" w14:textId="77777777" w:rsidR="00A2453E" w:rsidRPr="00DA569C" w:rsidRDefault="00A2453E" w:rsidP="00D30EE8">
            <w:pPr>
              <w:autoSpaceDE w:val="0"/>
              <w:autoSpaceDN w:val="0"/>
              <w:adjustRightInd w:val="0"/>
              <w:spacing w:line="240" w:lineRule="auto"/>
              <w:ind w:left="60" w:right="60"/>
              <w:rPr>
                <w:i/>
                <w:iCs/>
                <w:sz w:val="22"/>
              </w:rPr>
            </w:pPr>
            <w:r w:rsidRPr="00DA569C">
              <w:rPr>
                <w:i/>
                <w:iCs/>
                <w:sz w:val="22"/>
              </w:rPr>
              <w:t>Sig. (2-tailed)</w:t>
            </w:r>
          </w:p>
        </w:tc>
        <w:tc>
          <w:tcPr>
            <w:tcW w:w="0" w:type="auto"/>
            <w:tcBorders>
              <w:top w:val="single" w:sz="8" w:space="0" w:color="AEAEAE"/>
              <w:left w:val="nil"/>
              <w:bottom w:val="single" w:sz="8" w:space="0" w:color="AEAEAE"/>
              <w:right w:val="single" w:sz="8" w:space="0" w:color="E0E0E0"/>
            </w:tcBorders>
            <w:shd w:val="clear" w:color="auto" w:fill="auto"/>
          </w:tcPr>
          <w:p w14:paraId="5181F53E" w14:textId="77777777" w:rsidR="00A2453E" w:rsidRPr="00DA569C" w:rsidRDefault="00A2453E" w:rsidP="00D30EE8">
            <w:pPr>
              <w:autoSpaceDE w:val="0"/>
              <w:autoSpaceDN w:val="0"/>
              <w:adjustRightInd w:val="0"/>
              <w:spacing w:line="240" w:lineRule="auto"/>
              <w:ind w:left="60" w:right="60"/>
              <w:jc w:val="right"/>
              <w:rPr>
                <w:sz w:val="22"/>
              </w:rPr>
            </w:pPr>
            <w:r w:rsidRPr="00DA569C">
              <w:rPr>
                <w:sz w:val="22"/>
              </w:rPr>
              <w:t>.</w:t>
            </w:r>
          </w:p>
        </w:tc>
        <w:tc>
          <w:tcPr>
            <w:tcW w:w="0" w:type="auto"/>
            <w:tcBorders>
              <w:top w:val="single" w:sz="8" w:space="0" w:color="AEAEAE"/>
              <w:left w:val="single" w:sz="8" w:space="0" w:color="E0E0E0"/>
              <w:bottom w:val="single" w:sz="8" w:space="0" w:color="AEAEAE"/>
              <w:right w:val="nil"/>
            </w:tcBorders>
            <w:shd w:val="clear" w:color="auto" w:fill="auto"/>
          </w:tcPr>
          <w:p w14:paraId="01AA1AA7" w14:textId="77777777" w:rsidR="00A2453E" w:rsidRPr="00DA569C" w:rsidRDefault="00A2453E" w:rsidP="00D30EE8">
            <w:pPr>
              <w:autoSpaceDE w:val="0"/>
              <w:autoSpaceDN w:val="0"/>
              <w:adjustRightInd w:val="0"/>
              <w:spacing w:line="240" w:lineRule="auto"/>
              <w:ind w:left="60" w:right="60"/>
              <w:jc w:val="right"/>
              <w:rPr>
                <w:sz w:val="22"/>
              </w:rPr>
            </w:pPr>
            <w:r w:rsidRPr="00DA569C">
              <w:rPr>
                <w:sz w:val="22"/>
              </w:rPr>
              <w:t>.000</w:t>
            </w:r>
          </w:p>
        </w:tc>
      </w:tr>
      <w:tr w:rsidR="00A2453E" w:rsidRPr="00DA569C" w14:paraId="20ECE7DC" w14:textId="77777777" w:rsidTr="00D30EE8">
        <w:trPr>
          <w:cantSplit/>
          <w:jc w:val="center"/>
        </w:trPr>
        <w:tc>
          <w:tcPr>
            <w:tcW w:w="0" w:type="auto"/>
            <w:vMerge/>
            <w:tcBorders>
              <w:top w:val="single" w:sz="8" w:space="0" w:color="152935"/>
              <w:left w:val="nil"/>
              <w:bottom w:val="single" w:sz="8" w:space="0" w:color="152935"/>
              <w:right w:val="nil"/>
            </w:tcBorders>
            <w:shd w:val="clear" w:color="auto" w:fill="auto"/>
          </w:tcPr>
          <w:p w14:paraId="5A0F6587" w14:textId="77777777" w:rsidR="00A2453E" w:rsidRPr="00DA569C" w:rsidRDefault="00A2453E" w:rsidP="00D30EE8">
            <w:pPr>
              <w:autoSpaceDE w:val="0"/>
              <w:autoSpaceDN w:val="0"/>
              <w:adjustRightInd w:val="0"/>
              <w:spacing w:line="240" w:lineRule="auto"/>
              <w:rPr>
                <w:i/>
                <w:iCs/>
                <w:sz w:val="22"/>
              </w:rPr>
            </w:pPr>
          </w:p>
        </w:tc>
        <w:tc>
          <w:tcPr>
            <w:tcW w:w="0" w:type="auto"/>
            <w:vMerge/>
            <w:tcBorders>
              <w:top w:val="single" w:sz="8" w:space="0" w:color="152935"/>
              <w:left w:val="nil"/>
              <w:bottom w:val="nil"/>
              <w:right w:val="nil"/>
            </w:tcBorders>
            <w:shd w:val="clear" w:color="auto" w:fill="auto"/>
          </w:tcPr>
          <w:p w14:paraId="1BB6DCF6" w14:textId="77777777" w:rsidR="00A2453E" w:rsidRPr="00DA569C" w:rsidRDefault="00A2453E" w:rsidP="00D30EE8">
            <w:pPr>
              <w:autoSpaceDE w:val="0"/>
              <w:autoSpaceDN w:val="0"/>
              <w:adjustRightInd w:val="0"/>
              <w:spacing w:line="240" w:lineRule="auto"/>
              <w:rPr>
                <w:i/>
                <w:iCs/>
                <w:sz w:val="22"/>
              </w:rPr>
            </w:pPr>
          </w:p>
        </w:tc>
        <w:tc>
          <w:tcPr>
            <w:tcW w:w="0" w:type="auto"/>
            <w:tcBorders>
              <w:top w:val="single" w:sz="8" w:space="0" w:color="AEAEAE"/>
              <w:left w:val="nil"/>
              <w:bottom w:val="nil"/>
              <w:right w:val="nil"/>
            </w:tcBorders>
            <w:shd w:val="clear" w:color="auto" w:fill="auto"/>
          </w:tcPr>
          <w:p w14:paraId="514798F1" w14:textId="77777777" w:rsidR="00A2453E" w:rsidRPr="00DA569C" w:rsidRDefault="00A2453E" w:rsidP="00D30EE8">
            <w:pPr>
              <w:autoSpaceDE w:val="0"/>
              <w:autoSpaceDN w:val="0"/>
              <w:adjustRightInd w:val="0"/>
              <w:spacing w:line="240" w:lineRule="auto"/>
              <w:ind w:left="60" w:right="60"/>
              <w:rPr>
                <w:i/>
                <w:iCs/>
                <w:sz w:val="22"/>
              </w:rPr>
            </w:pPr>
            <w:r w:rsidRPr="00DA569C">
              <w:rPr>
                <w:i/>
                <w:iCs/>
                <w:sz w:val="22"/>
              </w:rPr>
              <w:t>N</w:t>
            </w:r>
          </w:p>
        </w:tc>
        <w:tc>
          <w:tcPr>
            <w:tcW w:w="0" w:type="auto"/>
            <w:tcBorders>
              <w:top w:val="single" w:sz="8" w:space="0" w:color="AEAEAE"/>
              <w:left w:val="nil"/>
              <w:bottom w:val="nil"/>
              <w:right w:val="single" w:sz="8" w:space="0" w:color="E0E0E0"/>
            </w:tcBorders>
            <w:shd w:val="clear" w:color="auto" w:fill="auto"/>
          </w:tcPr>
          <w:p w14:paraId="42C32BA5" w14:textId="77777777" w:rsidR="00A2453E" w:rsidRPr="00DA569C" w:rsidRDefault="00A2453E" w:rsidP="00D30EE8">
            <w:pPr>
              <w:autoSpaceDE w:val="0"/>
              <w:autoSpaceDN w:val="0"/>
              <w:adjustRightInd w:val="0"/>
              <w:spacing w:line="240" w:lineRule="auto"/>
              <w:ind w:left="60" w:right="60"/>
              <w:jc w:val="right"/>
              <w:rPr>
                <w:sz w:val="22"/>
              </w:rPr>
            </w:pPr>
            <w:r w:rsidRPr="00DA569C">
              <w:rPr>
                <w:sz w:val="22"/>
              </w:rPr>
              <w:t>280</w:t>
            </w:r>
          </w:p>
        </w:tc>
        <w:tc>
          <w:tcPr>
            <w:tcW w:w="0" w:type="auto"/>
            <w:tcBorders>
              <w:top w:val="single" w:sz="8" w:space="0" w:color="AEAEAE"/>
              <w:left w:val="single" w:sz="8" w:space="0" w:color="E0E0E0"/>
              <w:bottom w:val="nil"/>
              <w:right w:val="nil"/>
            </w:tcBorders>
            <w:shd w:val="clear" w:color="auto" w:fill="auto"/>
          </w:tcPr>
          <w:p w14:paraId="546E2777" w14:textId="77777777" w:rsidR="00A2453E" w:rsidRPr="00DA569C" w:rsidRDefault="00A2453E" w:rsidP="00D30EE8">
            <w:pPr>
              <w:autoSpaceDE w:val="0"/>
              <w:autoSpaceDN w:val="0"/>
              <w:adjustRightInd w:val="0"/>
              <w:spacing w:line="240" w:lineRule="auto"/>
              <w:ind w:left="60" w:right="60"/>
              <w:jc w:val="right"/>
              <w:rPr>
                <w:sz w:val="22"/>
              </w:rPr>
            </w:pPr>
            <w:r w:rsidRPr="00DA569C">
              <w:rPr>
                <w:sz w:val="22"/>
              </w:rPr>
              <w:t>280</w:t>
            </w:r>
          </w:p>
        </w:tc>
      </w:tr>
      <w:tr w:rsidR="00A2453E" w:rsidRPr="00DA569C" w14:paraId="6E69F04B" w14:textId="77777777" w:rsidTr="00D30EE8">
        <w:trPr>
          <w:cantSplit/>
          <w:jc w:val="center"/>
        </w:trPr>
        <w:tc>
          <w:tcPr>
            <w:tcW w:w="0" w:type="auto"/>
            <w:vMerge/>
            <w:tcBorders>
              <w:top w:val="single" w:sz="8" w:space="0" w:color="152935"/>
              <w:left w:val="nil"/>
              <w:bottom w:val="single" w:sz="8" w:space="0" w:color="152935"/>
              <w:right w:val="nil"/>
            </w:tcBorders>
            <w:shd w:val="clear" w:color="auto" w:fill="auto"/>
          </w:tcPr>
          <w:p w14:paraId="3B879E6A" w14:textId="77777777" w:rsidR="00A2453E" w:rsidRPr="00DA569C" w:rsidRDefault="00A2453E" w:rsidP="00D30EE8">
            <w:pPr>
              <w:autoSpaceDE w:val="0"/>
              <w:autoSpaceDN w:val="0"/>
              <w:adjustRightInd w:val="0"/>
              <w:spacing w:line="240" w:lineRule="auto"/>
              <w:rPr>
                <w:i/>
                <w:iCs/>
                <w:sz w:val="22"/>
              </w:rPr>
            </w:pPr>
          </w:p>
        </w:tc>
        <w:tc>
          <w:tcPr>
            <w:tcW w:w="0" w:type="auto"/>
            <w:vMerge w:val="restart"/>
            <w:tcBorders>
              <w:top w:val="single" w:sz="8" w:space="0" w:color="AEAEAE"/>
              <w:left w:val="nil"/>
              <w:bottom w:val="single" w:sz="8" w:space="0" w:color="152935"/>
              <w:right w:val="nil"/>
            </w:tcBorders>
            <w:shd w:val="clear" w:color="auto" w:fill="auto"/>
          </w:tcPr>
          <w:p w14:paraId="5CD52AE3" w14:textId="77777777" w:rsidR="00A2453E" w:rsidRPr="00DA569C" w:rsidRDefault="00A2453E" w:rsidP="00D30EE8">
            <w:pPr>
              <w:autoSpaceDE w:val="0"/>
              <w:autoSpaceDN w:val="0"/>
              <w:adjustRightInd w:val="0"/>
              <w:spacing w:line="240" w:lineRule="auto"/>
              <w:ind w:left="60" w:right="60"/>
              <w:rPr>
                <w:i/>
                <w:iCs/>
                <w:sz w:val="22"/>
              </w:rPr>
            </w:pPr>
            <w:proofErr w:type="spellStart"/>
            <w:r w:rsidRPr="00DA569C">
              <w:rPr>
                <w:i/>
                <w:iCs/>
                <w:sz w:val="22"/>
              </w:rPr>
              <w:t>Neutoticism</w:t>
            </w:r>
            <w:proofErr w:type="spellEnd"/>
          </w:p>
        </w:tc>
        <w:tc>
          <w:tcPr>
            <w:tcW w:w="0" w:type="auto"/>
            <w:tcBorders>
              <w:top w:val="single" w:sz="8" w:space="0" w:color="AEAEAE"/>
              <w:left w:val="nil"/>
              <w:bottom w:val="single" w:sz="8" w:space="0" w:color="AEAEAE"/>
              <w:right w:val="nil"/>
            </w:tcBorders>
            <w:shd w:val="clear" w:color="auto" w:fill="auto"/>
          </w:tcPr>
          <w:p w14:paraId="78DB3342" w14:textId="77777777" w:rsidR="00A2453E" w:rsidRPr="00DA569C" w:rsidRDefault="00A2453E" w:rsidP="00D30EE8">
            <w:pPr>
              <w:autoSpaceDE w:val="0"/>
              <w:autoSpaceDN w:val="0"/>
              <w:adjustRightInd w:val="0"/>
              <w:spacing w:line="240" w:lineRule="auto"/>
              <w:ind w:left="60" w:right="60"/>
              <w:rPr>
                <w:i/>
                <w:iCs/>
                <w:sz w:val="22"/>
              </w:rPr>
            </w:pPr>
            <w:r w:rsidRPr="00DA569C">
              <w:rPr>
                <w:i/>
                <w:iCs/>
                <w:sz w:val="22"/>
              </w:rPr>
              <w:t>Correlation Coefficient</w:t>
            </w:r>
          </w:p>
        </w:tc>
        <w:tc>
          <w:tcPr>
            <w:tcW w:w="0" w:type="auto"/>
            <w:tcBorders>
              <w:top w:val="single" w:sz="8" w:space="0" w:color="AEAEAE"/>
              <w:left w:val="nil"/>
              <w:bottom w:val="single" w:sz="8" w:space="0" w:color="AEAEAE"/>
              <w:right w:val="single" w:sz="8" w:space="0" w:color="E0E0E0"/>
            </w:tcBorders>
            <w:shd w:val="clear" w:color="auto" w:fill="auto"/>
          </w:tcPr>
          <w:p w14:paraId="0C4A614B" w14:textId="77777777" w:rsidR="00A2453E" w:rsidRPr="00DA569C" w:rsidRDefault="00A2453E" w:rsidP="00D30EE8">
            <w:pPr>
              <w:autoSpaceDE w:val="0"/>
              <w:autoSpaceDN w:val="0"/>
              <w:adjustRightInd w:val="0"/>
              <w:spacing w:line="240" w:lineRule="auto"/>
              <w:ind w:left="60" w:right="60"/>
              <w:jc w:val="right"/>
              <w:rPr>
                <w:sz w:val="22"/>
              </w:rPr>
            </w:pPr>
            <w:r w:rsidRPr="00DA569C">
              <w:rPr>
                <w:sz w:val="22"/>
              </w:rPr>
              <w:t>.596</w:t>
            </w:r>
            <w:r w:rsidRPr="00DA569C">
              <w:rPr>
                <w:sz w:val="22"/>
                <w:vertAlign w:val="superscript"/>
              </w:rPr>
              <w:t>**</w:t>
            </w:r>
          </w:p>
        </w:tc>
        <w:tc>
          <w:tcPr>
            <w:tcW w:w="0" w:type="auto"/>
            <w:tcBorders>
              <w:top w:val="single" w:sz="8" w:space="0" w:color="AEAEAE"/>
              <w:left w:val="single" w:sz="8" w:space="0" w:color="E0E0E0"/>
              <w:bottom w:val="single" w:sz="8" w:space="0" w:color="AEAEAE"/>
              <w:right w:val="nil"/>
            </w:tcBorders>
            <w:shd w:val="clear" w:color="auto" w:fill="auto"/>
          </w:tcPr>
          <w:p w14:paraId="1C832688" w14:textId="77777777" w:rsidR="00A2453E" w:rsidRPr="00DA569C" w:rsidRDefault="00A2453E" w:rsidP="00D30EE8">
            <w:pPr>
              <w:autoSpaceDE w:val="0"/>
              <w:autoSpaceDN w:val="0"/>
              <w:adjustRightInd w:val="0"/>
              <w:spacing w:line="240" w:lineRule="auto"/>
              <w:ind w:left="60" w:right="60"/>
              <w:jc w:val="right"/>
              <w:rPr>
                <w:sz w:val="22"/>
              </w:rPr>
            </w:pPr>
            <w:r w:rsidRPr="00DA569C">
              <w:rPr>
                <w:sz w:val="22"/>
              </w:rPr>
              <w:t>1.000</w:t>
            </w:r>
          </w:p>
        </w:tc>
      </w:tr>
      <w:tr w:rsidR="00A2453E" w:rsidRPr="00DA569C" w14:paraId="7BA1BD6C" w14:textId="77777777" w:rsidTr="00D30EE8">
        <w:trPr>
          <w:cantSplit/>
          <w:jc w:val="center"/>
        </w:trPr>
        <w:tc>
          <w:tcPr>
            <w:tcW w:w="0" w:type="auto"/>
            <w:vMerge/>
            <w:tcBorders>
              <w:top w:val="single" w:sz="8" w:space="0" w:color="152935"/>
              <w:left w:val="nil"/>
              <w:bottom w:val="single" w:sz="8" w:space="0" w:color="152935"/>
              <w:right w:val="nil"/>
            </w:tcBorders>
            <w:shd w:val="clear" w:color="auto" w:fill="auto"/>
          </w:tcPr>
          <w:p w14:paraId="7134529F" w14:textId="77777777" w:rsidR="00A2453E" w:rsidRPr="00DA569C" w:rsidRDefault="00A2453E" w:rsidP="00D30EE8">
            <w:pPr>
              <w:autoSpaceDE w:val="0"/>
              <w:autoSpaceDN w:val="0"/>
              <w:adjustRightInd w:val="0"/>
              <w:spacing w:line="240" w:lineRule="auto"/>
              <w:rPr>
                <w:i/>
                <w:iCs/>
                <w:sz w:val="22"/>
              </w:rPr>
            </w:pPr>
          </w:p>
        </w:tc>
        <w:tc>
          <w:tcPr>
            <w:tcW w:w="0" w:type="auto"/>
            <w:vMerge/>
            <w:tcBorders>
              <w:top w:val="single" w:sz="8" w:space="0" w:color="AEAEAE"/>
              <w:left w:val="nil"/>
              <w:bottom w:val="single" w:sz="8" w:space="0" w:color="152935"/>
              <w:right w:val="nil"/>
            </w:tcBorders>
            <w:shd w:val="clear" w:color="auto" w:fill="auto"/>
          </w:tcPr>
          <w:p w14:paraId="7F5294D2" w14:textId="77777777" w:rsidR="00A2453E" w:rsidRPr="00DA569C" w:rsidRDefault="00A2453E" w:rsidP="00D30EE8">
            <w:pPr>
              <w:autoSpaceDE w:val="0"/>
              <w:autoSpaceDN w:val="0"/>
              <w:adjustRightInd w:val="0"/>
              <w:spacing w:line="240" w:lineRule="auto"/>
              <w:rPr>
                <w:i/>
                <w:iCs/>
                <w:sz w:val="22"/>
              </w:rPr>
            </w:pPr>
          </w:p>
        </w:tc>
        <w:tc>
          <w:tcPr>
            <w:tcW w:w="0" w:type="auto"/>
            <w:tcBorders>
              <w:top w:val="single" w:sz="8" w:space="0" w:color="AEAEAE"/>
              <w:left w:val="nil"/>
              <w:bottom w:val="single" w:sz="8" w:space="0" w:color="AEAEAE"/>
              <w:right w:val="nil"/>
            </w:tcBorders>
            <w:shd w:val="clear" w:color="auto" w:fill="auto"/>
          </w:tcPr>
          <w:p w14:paraId="1E242E42" w14:textId="77777777" w:rsidR="00A2453E" w:rsidRPr="00DA569C" w:rsidRDefault="00A2453E" w:rsidP="00D30EE8">
            <w:pPr>
              <w:autoSpaceDE w:val="0"/>
              <w:autoSpaceDN w:val="0"/>
              <w:adjustRightInd w:val="0"/>
              <w:spacing w:line="240" w:lineRule="auto"/>
              <w:ind w:left="60" w:right="60"/>
              <w:rPr>
                <w:i/>
                <w:iCs/>
                <w:sz w:val="22"/>
              </w:rPr>
            </w:pPr>
            <w:r w:rsidRPr="00DA569C">
              <w:rPr>
                <w:i/>
                <w:iCs/>
                <w:sz w:val="22"/>
              </w:rPr>
              <w:t>Sig. (2-tailed)</w:t>
            </w:r>
          </w:p>
        </w:tc>
        <w:tc>
          <w:tcPr>
            <w:tcW w:w="0" w:type="auto"/>
            <w:tcBorders>
              <w:top w:val="single" w:sz="8" w:space="0" w:color="AEAEAE"/>
              <w:left w:val="nil"/>
              <w:bottom w:val="single" w:sz="8" w:space="0" w:color="AEAEAE"/>
              <w:right w:val="single" w:sz="8" w:space="0" w:color="E0E0E0"/>
            </w:tcBorders>
            <w:shd w:val="clear" w:color="auto" w:fill="auto"/>
          </w:tcPr>
          <w:p w14:paraId="6D0F5817" w14:textId="77777777" w:rsidR="00A2453E" w:rsidRPr="00DA569C" w:rsidRDefault="00A2453E" w:rsidP="00D30EE8">
            <w:pPr>
              <w:autoSpaceDE w:val="0"/>
              <w:autoSpaceDN w:val="0"/>
              <w:adjustRightInd w:val="0"/>
              <w:spacing w:line="240" w:lineRule="auto"/>
              <w:ind w:left="60" w:right="60"/>
              <w:jc w:val="right"/>
              <w:rPr>
                <w:sz w:val="22"/>
              </w:rPr>
            </w:pPr>
            <w:r w:rsidRPr="00DA569C">
              <w:rPr>
                <w:sz w:val="22"/>
              </w:rPr>
              <w:t>.000</w:t>
            </w:r>
          </w:p>
        </w:tc>
        <w:tc>
          <w:tcPr>
            <w:tcW w:w="0" w:type="auto"/>
            <w:tcBorders>
              <w:top w:val="single" w:sz="8" w:space="0" w:color="AEAEAE"/>
              <w:left w:val="single" w:sz="8" w:space="0" w:color="E0E0E0"/>
              <w:bottom w:val="single" w:sz="8" w:space="0" w:color="AEAEAE"/>
              <w:right w:val="nil"/>
            </w:tcBorders>
            <w:shd w:val="clear" w:color="auto" w:fill="auto"/>
          </w:tcPr>
          <w:p w14:paraId="00B35A74" w14:textId="77777777" w:rsidR="00A2453E" w:rsidRPr="00DA569C" w:rsidRDefault="00A2453E" w:rsidP="00D30EE8">
            <w:pPr>
              <w:autoSpaceDE w:val="0"/>
              <w:autoSpaceDN w:val="0"/>
              <w:adjustRightInd w:val="0"/>
              <w:spacing w:line="240" w:lineRule="auto"/>
              <w:ind w:left="60" w:right="60"/>
              <w:jc w:val="right"/>
              <w:rPr>
                <w:sz w:val="22"/>
              </w:rPr>
            </w:pPr>
            <w:r w:rsidRPr="00DA569C">
              <w:rPr>
                <w:sz w:val="22"/>
              </w:rPr>
              <w:t>.</w:t>
            </w:r>
          </w:p>
        </w:tc>
      </w:tr>
      <w:tr w:rsidR="00A2453E" w:rsidRPr="00DA569C" w14:paraId="67A1607E" w14:textId="77777777" w:rsidTr="00D30EE8">
        <w:trPr>
          <w:cantSplit/>
          <w:jc w:val="center"/>
        </w:trPr>
        <w:tc>
          <w:tcPr>
            <w:tcW w:w="0" w:type="auto"/>
            <w:vMerge/>
            <w:tcBorders>
              <w:top w:val="single" w:sz="8" w:space="0" w:color="152935"/>
              <w:left w:val="nil"/>
              <w:bottom w:val="nil"/>
              <w:right w:val="nil"/>
            </w:tcBorders>
            <w:shd w:val="clear" w:color="auto" w:fill="auto"/>
          </w:tcPr>
          <w:p w14:paraId="06ECDBAA" w14:textId="77777777" w:rsidR="00A2453E" w:rsidRPr="00DA569C" w:rsidRDefault="00A2453E" w:rsidP="00D30EE8">
            <w:pPr>
              <w:autoSpaceDE w:val="0"/>
              <w:autoSpaceDN w:val="0"/>
              <w:adjustRightInd w:val="0"/>
              <w:spacing w:line="240" w:lineRule="auto"/>
              <w:rPr>
                <w:i/>
                <w:iCs/>
                <w:sz w:val="22"/>
              </w:rPr>
            </w:pPr>
          </w:p>
        </w:tc>
        <w:tc>
          <w:tcPr>
            <w:tcW w:w="0" w:type="auto"/>
            <w:vMerge/>
            <w:tcBorders>
              <w:top w:val="single" w:sz="8" w:space="0" w:color="AEAEAE"/>
              <w:left w:val="nil"/>
              <w:bottom w:val="nil"/>
              <w:right w:val="nil"/>
            </w:tcBorders>
            <w:shd w:val="clear" w:color="auto" w:fill="auto"/>
          </w:tcPr>
          <w:p w14:paraId="47B3B856" w14:textId="77777777" w:rsidR="00A2453E" w:rsidRPr="00DA569C" w:rsidRDefault="00A2453E" w:rsidP="00D30EE8">
            <w:pPr>
              <w:autoSpaceDE w:val="0"/>
              <w:autoSpaceDN w:val="0"/>
              <w:adjustRightInd w:val="0"/>
              <w:spacing w:line="240" w:lineRule="auto"/>
              <w:rPr>
                <w:i/>
                <w:iCs/>
                <w:sz w:val="22"/>
              </w:rPr>
            </w:pPr>
          </w:p>
        </w:tc>
        <w:tc>
          <w:tcPr>
            <w:tcW w:w="0" w:type="auto"/>
            <w:tcBorders>
              <w:top w:val="single" w:sz="8" w:space="0" w:color="AEAEAE"/>
              <w:left w:val="nil"/>
              <w:bottom w:val="nil"/>
              <w:right w:val="nil"/>
            </w:tcBorders>
            <w:shd w:val="clear" w:color="auto" w:fill="auto"/>
          </w:tcPr>
          <w:p w14:paraId="54B3A231" w14:textId="77777777" w:rsidR="00A2453E" w:rsidRPr="00DA569C" w:rsidRDefault="00A2453E" w:rsidP="00D30EE8">
            <w:pPr>
              <w:autoSpaceDE w:val="0"/>
              <w:autoSpaceDN w:val="0"/>
              <w:adjustRightInd w:val="0"/>
              <w:spacing w:line="240" w:lineRule="auto"/>
              <w:ind w:left="60" w:right="60"/>
              <w:rPr>
                <w:i/>
                <w:iCs/>
                <w:sz w:val="22"/>
              </w:rPr>
            </w:pPr>
            <w:r w:rsidRPr="00DA569C">
              <w:rPr>
                <w:i/>
                <w:iCs/>
                <w:sz w:val="22"/>
              </w:rPr>
              <w:t>N</w:t>
            </w:r>
          </w:p>
        </w:tc>
        <w:tc>
          <w:tcPr>
            <w:tcW w:w="0" w:type="auto"/>
            <w:tcBorders>
              <w:top w:val="single" w:sz="8" w:space="0" w:color="AEAEAE"/>
              <w:left w:val="nil"/>
              <w:bottom w:val="nil"/>
              <w:right w:val="single" w:sz="8" w:space="0" w:color="E0E0E0"/>
            </w:tcBorders>
            <w:shd w:val="clear" w:color="auto" w:fill="auto"/>
          </w:tcPr>
          <w:p w14:paraId="0A6221AC" w14:textId="77777777" w:rsidR="00A2453E" w:rsidRPr="00DA569C" w:rsidRDefault="00A2453E" w:rsidP="00D30EE8">
            <w:pPr>
              <w:autoSpaceDE w:val="0"/>
              <w:autoSpaceDN w:val="0"/>
              <w:adjustRightInd w:val="0"/>
              <w:spacing w:line="240" w:lineRule="auto"/>
              <w:ind w:left="60" w:right="60"/>
              <w:jc w:val="right"/>
              <w:rPr>
                <w:sz w:val="22"/>
              </w:rPr>
            </w:pPr>
            <w:r w:rsidRPr="00DA569C">
              <w:rPr>
                <w:sz w:val="22"/>
              </w:rPr>
              <w:t>280</w:t>
            </w:r>
          </w:p>
        </w:tc>
        <w:tc>
          <w:tcPr>
            <w:tcW w:w="0" w:type="auto"/>
            <w:tcBorders>
              <w:top w:val="single" w:sz="8" w:space="0" w:color="AEAEAE"/>
              <w:left w:val="single" w:sz="8" w:space="0" w:color="E0E0E0"/>
              <w:bottom w:val="nil"/>
              <w:right w:val="nil"/>
            </w:tcBorders>
            <w:shd w:val="clear" w:color="auto" w:fill="auto"/>
          </w:tcPr>
          <w:p w14:paraId="71B27E3A" w14:textId="77777777" w:rsidR="00A2453E" w:rsidRPr="00DA569C" w:rsidRDefault="00A2453E" w:rsidP="00D30EE8">
            <w:pPr>
              <w:autoSpaceDE w:val="0"/>
              <w:autoSpaceDN w:val="0"/>
              <w:adjustRightInd w:val="0"/>
              <w:spacing w:line="240" w:lineRule="auto"/>
              <w:ind w:left="60" w:right="60"/>
              <w:jc w:val="right"/>
              <w:rPr>
                <w:sz w:val="22"/>
              </w:rPr>
            </w:pPr>
            <w:r w:rsidRPr="00DA569C">
              <w:rPr>
                <w:sz w:val="22"/>
              </w:rPr>
              <w:t>280</w:t>
            </w:r>
          </w:p>
        </w:tc>
      </w:tr>
      <w:tr w:rsidR="00A2453E" w:rsidRPr="00DA569C" w14:paraId="504901F1" w14:textId="77777777" w:rsidTr="00D30EE8">
        <w:trPr>
          <w:cantSplit/>
          <w:jc w:val="center"/>
        </w:trPr>
        <w:tc>
          <w:tcPr>
            <w:tcW w:w="0" w:type="auto"/>
            <w:gridSpan w:val="5"/>
            <w:tcBorders>
              <w:top w:val="nil"/>
              <w:left w:val="nil"/>
              <w:bottom w:val="single" w:sz="4" w:space="0" w:color="auto"/>
              <w:right w:val="nil"/>
            </w:tcBorders>
            <w:shd w:val="clear" w:color="auto" w:fill="auto"/>
          </w:tcPr>
          <w:p w14:paraId="34FFB17E" w14:textId="77777777" w:rsidR="00A2453E" w:rsidRPr="00DA569C" w:rsidRDefault="00A2453E" w:rsidP="00D30EE8">
            <w:pPr>
              <w:autoSpaceDE w:val="0"/>
              <w:autoSpaceDN w:val="0"/>
              <w:adjustRightInd w:val="0"/>
              <w:spacing w:line="240" w:lineRule="auto"/>
              <w:ind w:left="60" w:right="60"/>
              <w:rPr>
                <w:i/>
                <w:iCs/>
                <w:sz w:val="22"/>
              </w:rPr>
            </w:pPr>
            <w:r w:rsidRPr="00DA569C">
              <w:rPr>
                <w:i/>
                <w:iCs/>
                <w:sz w:val="22"/>
              </w:rPr>
              <w:t>**. Correlation is significant at the 0.05 level (2-tailed).</w:t>
            </w:r>
          </w:p>
        </w:tc>
      </w:tr>
    </w:tbl>
    <w:p w14:paraId="1BDC6C38" w14:textId="77777777" w:rsidR="00A2453E" w:rsidRPr="00A2453E" w:rsidRDefault="00A2453E" w:rsidP="00A2453E">
      <w:pPr>
        <w:pStyle w:val="12StyleBodyTextArt"/>
        <w:rPr>
          <w:sz w:val="8"/>
          <w:szCs w:val="8"/>
        </w:rPr>
      </w:pPr>
    </w:p>
    <w:p w14:paraId="723068DF" w14:textId="77777777" w:rsidR="00A2453E" w:rsidRPr="00DA569C" w:rsidRDefault="00A2453E" w:rsidP="00A2453E">
      <w:pPr>
        <w:pStyle w:val="12StyleBodyTextArt"/>
        <w:spacing w:line="247" w:lineRule="auto"/>
      </w:pPr>
      <w:r w:rsidRPr="00DA569C">
        <w:t xml:space="preserve">Berdasarkan tabel test korelasi di atas dapat diketahui bahwa korelasi antara variabel </w:t>
      </w:r>
      <w:r w:rsidRPr="00DA569C">
        <w:rPr>
          <w:i/>
        </w:rPr>
        <w:t>gambling disorder</w:t>
      </w:r>
      <w:r w:rsidRPr="00DA569C">
        <w:t xml:space="preserve"> dengan variabel </w:t>
      </w:r>
      <w:r w:rsidRPr="00DA569C">
        <w:rPr>
          <w:i/>
          <w:iCs/>
        </w:rPr>
        <w:t>Neuroticism</w:t>
      </w:r>
      <w:r w:rsidRPr="00DA569C">
        <w:t xml:space="preserve"> menunjukan angka korelasi positif sebesar +0,596. Hal ini berarti bahwa perilaku </w:t>
      </w:r>
      <w:r w:rsidRPr="00DA569C">
        <w:rPr>
          <w:i/>
        </w:rPr>
        <w:t>gambling disorder</w:t>
      </w:r>
      <w:r w:rsidRPr="00DA569C">
        <w:t xml:space="preserve"> seseorang tergantung dari kepribadian </w:t>
      </w:r>
      <w:r w:rsidRPr="00DA569C">
        <w:rPr>
          <w:i/>
          <w:iCs/>
        </w:rPr>
        <w:t>Neuroticism</w:t>
      </w:r>
      <w:r w:rsidRPr="00DA569C">
        <w:rPr>
          <w:i/>
        </w:rPr>
        <w:t>,</w:t>
      </w:r>
      <w:r w:rsidRPr="00DA569C">
        <w:t xml:space="preserve"> begitupun sebaliknya.</w:t>
      </w:r>
    </w:p>
    <w:p w14:paraId="46342C9F" w14:textId="77777777" w:rsidR="00A2453E" w:rsidRPr="00DA569C" w:rsidRDefault="00A2453E" w:rsidP="00A2453E">
      <w:pPr>
        <w:pStyle w:val="12StyleBodyTextArt"/>
        <w:spacing w:line="247" w:lineRule="auto"/>
      </w:pPr>
      <w:r w:rsidRPr="00DA569C">
        <w:lastRenderedPageBreak/>
        <w:t xml:space="preserve">Besarnya angka korelasi spearman dengan nilai 0,596, hal ini menunjukan bahwa koefisien </w:t>
      </w:r>
      <w:r w:rsidRPr="00DA569C">
        <w:rPr>
          <w:spacing w:val="-4"/>
        </w:rPr>
        <w:t xml:space="preserve">korelasi cukup kuat (0,40-0,599) antara perilaku </w:t>
      </w:r>
      <w:r w:rsidRPr="00DA569C">
        <w:rPr>
          <w:i/>
          <w:spacing w:val="-4"/>
        </w:rPr>
        <w:t>gambling disorder</w:t>
      </w:r>
      <w:r w:rsidRPr="00DA569C">
        <w:rPr>
          <w:spacing w:val="-4"/>
        </w:rPr>
        <w:t xml:space="preserve"> dengan kepribadian </w:t>
      </w:r>
      <w:r w:rsidRPr="00DA569C">
        <w:rPr>
          <w:i/>
          <w:iCs/>
          <w:spacing w:val="-4"/>
        </w:rPr>
        <w:t>Neuroticism</w:t>
      </w:r>
      <w:r w:rsidRPr="00DA569C">
        <w:rPr>
          <w:i/>
          <w:spacing w:val="-4"/>
        </w:rPr>
        <w:t>.</w:t>
      </w:r>
    </w:p>
    <w:p w14:paraId="5AA0A21B" w14:textId="77777777" w:rsidR="00A2453E" w:rsidRPr="00DA569C" w:rsidRDefault="00A2453E" w:rsidP="00A2453E">
      <w:pPr>
        <w:pStyle w:val="12StyleBodyTextArt"/>
        <w:spacing w:line="247" w:lineRule="auto"/>
      </w:pPr>
      <w:r w:rsidRPr="00DA569C">
        <w:t xml:space="preserve">Karena besarnya angka korelasi r Hitung sebesar 0,596 lebih besar dari r Tabel 0,117 maka H5 diterima dan H0 ditolak. Hal ini berarti bahwa hipotesis yang menyatakan “Terdapat hubungan antara dimensi kepribadian </w:t>
      </w:r>
      <w:r w:rsidRPr="00DA569C">
        <w:rPr>
          <w:i/>
          <w:iCs/>
        </w:rPr>
        <w:t>Neuroticism</w:t>
      </w:r>
      <w:r w:rsidRPr="00DA569C">
        <w:t xml:space="preserve"> dengan perilaku </w:t>
      </w:r>
      <w:r w:rsidRPr="00DA569C">
        <w:rPr>
          <w:i/>
        </w:rPr>
        <w:t>gambling disorder</w:t>
      </w:r>
      <w:r w:rsidRPr="00DA569C">
        <w:t>” diterima</w:t>
      </w:r>
    </w:p>
    <w:p w14:paraId="5F77D78C" w14:textId="77777777" w:rsidR="00A2453E" w:rsidRDefault="00A2453E" w:rsidP="00A2453E">
      <w:pPr>
        <w:pStyle w:val="12StyleBodyTextArt"/>
        <w:spacing w:line="247" w:lineRule="auto"/>
      </w:pPr>
      <w:r w:rsidRPr="00DA569C">
        <w:t xml:space="preserve">Berdasarkan hasil analisis korelasi diketahui bahwa korelasi antara variabel </w:t>
      </w:r>
      <w:r w:rsidRPr="00DA569C">
        <w:rPr>
          <w:i/>
        </w:rPr>
        <w:t>gambling disorder</w:t>
      </w:r>
      <w:r w:rsidRPr="00DA569C">
        <w:t xml:space="preserve"> dengan variabel </w:t>
      </w:r>
      <w:r w:rsidRPr="00DA569C">
        <w:rPr>
          <w:i/>
        </w:rPr>
        <w:t xml:space="preserve">openness </w:t>
      </w:r>
      <w:r w:rsidRPr="00DA569C">
        <w:t xml:space="preserve">menunjukan angka korelasi positif sebesar +0,495. Hal ini berarti bahwa perilaku </w:t>
      </w:r>
      <w:r w:rsidRPr="00DA569C">
        <w:rPr>
          <w:i/>
        </w:rPr>
        <w:t>gambling disorder</w:t>
      </w:r>
      <w:r w:rsidRPr="00DA569C">
        <w:t xml:space="preserve"> seseorang tergantung dari kepribadian </w:t>
      </w:r>
      <w:r w:rsidRPr="00DA569C">
        <w:rPr>
          <w:i/>
        </w:rPr>
        <w:t>openness</w:t>
      </w:r>
      <w:r w:rsidRPr="00DA569C">
        <w:t xml:space="preserve">, begitupun sebaliknya. Antara variabel </w:t>
      </w:r>
      <w:r w:rsidRPr="00DA569C">
        <w:rPr>
          <w:i/>
        </w:rPr>
        <w:t>gambling disorder</w:t>
      </w:r>
      <w:r w:rsidRPr="00DA569C">
        <w:t xml:space="preserve"> dengan variabel </w:t>
      </w:r>
      <w:r w:rsidRPr="00DA569C">
        <w:rPr>
          <w:i/>
        </w:rPr>
        <w:t xml:space="preserve">conscientiousness </w:t>
      </w:r>
      <w:r w:rsidRPr="00DA569C">
        <w:t xml:space="preserve">menunjukan angka korelasi positif sebesar +0,522. Hal ini berarti </w:t>
      </w:r>
      <w:r w:rsidRPr="00A2453E">
        <w:rPr>
          <w:spacing w:val="-4"/>
        </w:rPr>
        <w:t xml:space="preserve">bahwa perilaku </w:t>
      </w:r>
      <w:r w:rsidRPr="00A2453E">
        <w:rPr>
          <w:i/>
          <w:spacing w:val="-4"/>
        </w:rPr>
        <w:t>gambling disorder</w:t>
      </w:r>
      <w:r w:rsidRPr="00A2453E">
        <w:rPr>
          <w:spacing w:val="-4"/>
        </w:rPr>
        <w:t xml:space="preserve"> seseorang tergantung dari kepribadian </w:t>
      </w:r>
      <w:r w:rsidRPr="00A2453E">
        <w:rPr>
          <w:i/>
          <w:spacing w:val="-4"/>
        </w:rPr>
        <w:t>conscientiousness,</w:t>
      </w:r>
      <w:r w:rsidRPr="00A2453E">
        <w:rPr>
          <w:spacing w:val="-4"/>
        </w:rPr>
        <w:t xml:space="preserve"> begitupun sebaliknya.</w:t>
      </w:r>
      <w:r w:rsidRPr="00DA569C">
        <w:t xml:space="preserve"> </w:t>
      </w:r>
    </w:p>
    <w:p w14:paraId="13950BBA" w14:textId="77777777" w:rsidR="00A2453E" w:rsidRPr="00DA569C" w:rsidRDefault="00A2453E" w:rsidP="00A2453E">
      <w:pPr>
        <w:pStyle w:val="12StyleBodyTextArt"/>
        <w:spacing w:line="247" w:lineRule="auto"/>
      </w:pPr>
      <w:r w:rsidRPr="00DA569C">
        <w:t xml:space="preserve">Antara variabel </w:t>
      </w:r>
      <w:r w:rsidRPr="00DA569C">
        <w:rPr>
          <w:i/>
        </w:rPr>
        <w:t>gambling disorder</w:t>
      </w:r>
      <w:r w:rsidRPr="00DA569C">
        <w:t xml:space="preserve"> dengan variabel </w:t>
      </w:r>
      <w:r w:rsidRPr="00DA569C">
        <w:rPr>
          <w:i/>
          <w:iCs/>
        </w:rPr>
        <w:t>Extraversion</w:t>
      </w:r>
      <w:r w:rsidRPr="00DA569C">
        <w:t xml:space="preserve"> menunjukan angka korelasi positif sebesar +0,148. Hal ini berarti bahwa perilaku </w:t>
      </w:r>
      <w:r w:rsidRPr="00DA569C">
        <w:rPr>
          <w:i/>
        </w:rPr>
        <w:t>gambling disorder</w:t>
      </w:r>
      <w:r w:rsidRPr="00DA569C">
        <w:t xml:space="preserve"> seseorang tergantung dari kepribadian </w:t>
      </w:r>
      <w:r w:rsidRPr="00DA569C">
        <w:rPr>
          <w:i/>
          <w:iCs/>
        </w:rPr>
        <w:t>Extraversion</w:t>
      </w:r>
      <w:r w:rsidRPr="00DA569C">
        <w:rPr>
          <w:i/>
        </w:rPr>
        <w:t>,</w:t>
      </w:r>
      <w:r w:rsidRPr="00DA569C">
        <w:t xml:space="preserve"> begitupun sebaliknya. Antara variabel </w:t>
      </w:r>
      <w:r w:rsidRPr="00DA569C">
        <w:rPr>
          <w:i/>
        </w:rPr>
        <w:t>gambling disorder</w:t>
      </w:r>
      <w:r w:rsidRPr="00DA569C">
        <w:t xml:space="preserve"> dengan variabel </w:t>
      </w:r>
      <w:r w:rsidRPr="00DA569C">
        <w:rPr>
          <w:i/>
          <w:iCs/>
        </w:rPr>
        <w:t>Agreeableness</w:t>
      </w:r>
      <w:r w:rsidRPr="00DA569C">
        <w:t xml:space="preserve"> menunjukan angka korelasi positif sebesar +0,227. Hal ini berarti bahwa perilaku </w:t>
      </w:r>
      <w:r w:rsidRPr="00DA569C">
        <w:rPr>
          <w:i/>
        </w:rPr>
        <w:t>gambling disorder</w:t>
      </w:r>
      <w:r w:rsidRPr="00DA569C">
        <w:t xml:space="preserve"> seseorang tergantung dari kepribadian </w:t>
      </w:r>
      <w:r w:rsidRPr="00DA569C">
        <w:rPr>
          <w:i/>
          <w:iCs/>
        </w:rPr>
        <w:t>Agreeableness</w:t>
      </w:r>
      <w:r w:rsidRPr="00DA569C">
        <w:rPr>
          <w:i/>
        </w:rPr>
        <w:t>,</w:t>
      </w:r>
      <w:r w:rsidRPr="00DA569C">
        <w:t xml:space="preserve"> begitupun sebaliknya. Antara variabel </w:t>
      </w:r>
      <w:r w:rsidRPr="00DA569C">
        <w:rPr>
          <w:i/>
        </w:rPr>
        <w:t>gambling disorder</w:t>
      </w:r>
      <w:r w:rsidRPr="00DA569C">
        <w:t xml:space="preserve"> dengan variabel </w:t>
      </w:r>
      <w:r w:rsidRPr="00DA569C">
        <w:rPr>
          <w:i/>
          <w:iCs/>
        </w:rPr>
        <w:t>Neuroticism</w:t>
      </w:r>
      <w:r w:rsidRPr="00DA569C">
        <w:t xml:space="preserve"> menunjukan angka korelasi positif sebesar +0,596. Hal ini berarti bahwa perilaku </w:t>
      </w:r>
      <w:r w:rsidRPr="00DA569C">
        <w:rPr>
          <w:i/>
        </w:rPr>
        <w:t>gambling disorder</w:t>
      </w:r>
      <w:r w:rsidRPr="00DA569C">
        <w:t xml:space="preserve"> seseorang tergantung dari kepribadian </w:t>
      </w:r>
      <w:r w:rsidRPr="00DA569C">
        <w:rPr>
          <w:i/>
          <w:iCs/>
        </w:rPr>
        <w:t>Neuroticism</w:t>
      </w:r>
      <w:r w:rsidRPr="00DA569C">
        <w:rPr>
          <w:i/>
        </w:rPr>
        <w:t>,</w:t>
      </w:r>
      <w:r w:rsidRPr="00DA569C">
        <w:t xml:space="preserve"> begitupun sebaliknya.</w:t>
      </w:r>
    </w:p>
    <w:p w14:paraId="57EF8755" w14:textId="77777777" w:rsidR="00A2453E" w:rsidRPr="00DA569C" w:rsidRDefault="00A2453E" w:rsidP="00A2453E">
      <w:pPr>
        <w:pStyle w:val="12StyleBodyTextArt"/>
        <w:spacing w:line="247" w:lineRule="auto"/>
      </w:pPr>
      <w:r w:rsidRPr="00DA569C">
        <w:t xml:space="preserve">Tingkat Kekuatan Korelasi variabel </w:t>
      </w:r>
      <w:r w:rsidRPr="00DA569C">
        <w:rPr>
          <w:i/>
        </w:rPr>
        <w:t xml:space="preserve">Openness, Conscientiousness, </w:t>
      </w:r>
      <w:r w:rsidRPr="00DA569C">
        <w:t>dan</w:t>
      </w:r>
      <w:r w:rsidRPr="00DA569C">
        <w:rPr>
          <w:i/>
        </w:rPr>
        <w:t xml:space="preserve"> </w:t>
      </w:r>
      <w:r w:rsidRPr="00DA569C">
        <w:rPr>
          <w:i/>
          <w:iCs/>
        </w:rPr>
        <w:t xml:space="preserve">Neuroticism </w:t>
      </w:r>
      <w:r w:rsidRPr="00DA569C">
        <w:rPr>
          <w:iCs/>
        </w:rPr>
        <w:t xml:space="preserve">memiliki </w:t>
      </w:r>
      <w:r w:rsidRPr="00DA569C">
        <w:t xml:space="preserve">korelasi yang cukup kuat dengan variabel </w:t>
      </w:r>
      <w:r w:rsidRPr="00DA569C">
        <w:rPr>
          <w:i/>
        </w:rPr>
        <w:t>gambling disorder</w:t>
      </w:r>
      <w:r w:rsidRPr="00DA569C">
        <w:t xml:space="preserve">. Namun untuk variabel </w:t>
      </w:r>
      <w:r w:rsidRPr="00DA569C">
        <w:rPr>
          <w:i/>
          <w:iCs/>
        </w:rPr>
        <w:t>Agreeableness</w:t>
      </w:r>
      <w:r w:rsidRPr="00DA569C">
        <w:t xml:space="preserve"> memiliki korelasi yang lemah dan untuk variabel </w:t>
      </w:r>
      <w:r w:rsidRPr="00DA569C">
        <w:rPr>
          <w:i/>
          <w:iCs/>
        </w:rPr>
        <w:t>Extraversion</w:t>
      </w:r>
      <w:r w:rsidRPr="00DA569C">
        <w:t xml:space="preserve"> memiliki korelasi yang sangat lemah. Sedangkan untuk Signifikansi Hasil Korelasi seluruh variabel </w:t>
      </w:r>
      <w:r w:rsidRPr="00DA569C">
        <w:rPr>
          <w:i/>
        </w:rPr>
        <w:t xml:space="preserve">Openness, Conscientiousness, </w:t>
      </w:r>
      <w:r w:rsidRPr="00DA569C">
        <w:rPr>
          <w:i/>
          <w:iCs/>
        </w:rPr>
        <w:t>Agreeableness, Extraversion,</w:t>
      </w:r>
      <w:r w:rsidRPr="00DA569C">
        <w:rPr>
          <w:i/>
        </w:rPr>
        <w:t xml:space="preserve"> </w:t>
      </w:r>
      <w:r w:rsidRPr="00DA569C">
        <w:t>dan</w:t>
      </w:r>
      <w:r w:rsidRPr="00DA569C">
        <w:rPr>
          <w:i/>
        </w:rPr>
        <w:t xml:space="preserve"> </w:t>
      </w:r>
      <w:r w:rsidRPr="00DA569C">
        <w:rPr>
          <w:i/>
          <w:iCs/>
        </w:rPr>
        <w:t>Neuroticism</w:t>
      </w:r>
      <w:r w:rsidRPr="00DA569C">
        <w:t xml:space="preserve"> memiliki hubungan dengan perilaku </w:t>
      </w:r>
      <w:r w:rsidRPr="00DA569C">
        <w:rPr>
          <w:i/>
          <w:iCs/>
        </w:rPr>
        <w:t>gambling disorder</w:t>
      </w:r>
      <w:r w:rsidRPr="00DA569C">
        <w:t>.</w:t>
      </w:r>
    </w:p>
    <w:p w14:paraId="1B279A87" w14:textId="77777777" w:rsidR="00A2453E" w:rsidRPr="00DA569C" w:rsidRDefault="00A2453E" w:rsidP="00A2453E">
      <w:pPr>
        <w:pStyle w:val="12StyleBodyTextArt"/>
        <w:spacing w:line="247" w:lineRule="auto"/>
      </w:pPr>
      <w:r w:rsidRPr="00DA569C">
        <w:t>Hasil penelitian ini memperkuat pendapat Francine WH Dudfield, John M.Malouff &amp; Jai Meynadier (2022)</w:t>
      </w:r>
      <w:r>
        <w:t xml:space="preserve"> </w:t>
      </w:r>
      <w:sdt>
        <w:sdtPr>
          <w:rPr>
            <w:color w:val="000000"/>
          </w:rPr>
          <w:tag w:val="MENDELEY_CITATION_v3_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"/>
          <w:id w:val="-1703390356"/>
          <w:placeholder>
            <w:docPart w:val="3A11602AA35342A28249314AF58E9F77"/>
          </w:placeholder>
        </w:sdtPr>
        <w:sdtContent>
          <w:r w:rsidRPr="001D0FEE">
            <w:rPr>
              <w:color w:val="000000"/>
            </w:rPr>
            <w:t>[14]</w:t>
          </w:r>
        </w:sdtContent>
      </w:sdt>
      <w:r w:rsidRPr="00DA569C">
        <w:t xml:space="preserve">. Dari penelitian tersebut djelaskan bahwa masalah perjudian berkorelasi secara signifikan dengan model kepribadian </w:t>
      </w:r>
      <w:r w:rsidRPr="00DA569C">
        <w:rPr>
          <w:i/>
          <w:iCs/>
        </w:rPr>
        <w:t>big five</w:t>
      </w:r>
      <w:r w:rsidRPr="00DA569C">
        <w:t xml:space="preserve"> dan tipe kepribadian tertentu dapat mempengaruhi kecenderungan seseorang untuk terlibat dalam perilaku berjudi. Individu dengan tingkat</w:t>
      </w:r>
      <w:r w:rsidRPr="00DA569C">
        <w:rPr>
          <w:i/>
          <w:iCs/>
        </w:rPr>
        <w:t xml:space="preserve"> neuroticism</w:t>
      </w:r>
      <w:r w:rsidRPr="00DA569C">
        <w:t xml:space="preserve"> tinggi mungkin menggunakan judi sebagai cara untuk mengatasi emosi negatif, sedangkan mereka dengan tingkat </w:t>
      </w:r>
      <w:r w:rsidRPr="00DA569C">
        <w:rPr>
          <w:i/>
          <w:iCs/>
        </w:rPr>
        <w:t>conscientiousness</w:t>
      </w:r>
      <w:r w:rsidRPr="00DA569C">
        <w:t xml:space="preserve"> dan </w:t>
      </w:r>
      <w:r w:rsidRPr="00DA569C">
        <w:rPr>
          <w:i/>
          <w:iCs/>
        </w:rPr>
        <w:t>agreeableness</w:t>
      </w:r>
      <w:r w:rsidRPr="00DA569C">
        <w:t xml:space="preserve"> </w:t>
      </w:r>
      <w:r w:rsidRPr="00A2453E">
        <w:rPr>
          <w:spacing w:val="-2"/>
        </w:rPr>
        <w:t xml:space="preserve">tinggi mungkin lebih mampu mengontrol impuls dan mempertimbangkan konsekuensi dari perilaku mereka </w:t>
      </w:r>
      <w:sdt>
        <w:sdtPr>
          <w:rPr>
            <w:color w:val="000000"/>
            <w:spacing w:val="-2"/>
          </w:rPr>
          <w:tag w:val="MENDELEY_CITATION_v3_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"/>
          <w:id w:val="-845708993"/>
          <w:placeholder>
            <w:docPart w:val="3A11602AA35342A28249314AF58E9F77"/>
          </w:placeholder>
        </w:sdtPr>
        <w:sdtContent>
          <w:r w:rsidRPr="00A2453E">
            <w:rPr>
              <w:color w:val="000000"/>
              <w:spacing w:val="-2"/>
            </w:rPr>
            <w:t>[15]</w:t>
          </w:r>
        </w:sdtContent>
      </w:sdt>
      <w:r w:rsidRPr="00A2453E">
        <w:rPr>
          <w:spacing w:val="-2"/>
        </w:rPr>
        <w:t>.</w:t>
      </w:r>
    </w:p>
    <w:p w14:paraId="595FEDEE" w14:textId="77777777" w:rsidR="00A2453E" w:rsidRPr="00DA569C" w:rsidRDefault="00A2453E" w:rsidP="00A2453E">
      <w:pPr>
        <w:pStyle w:val="12StyleBodyTextArt"/>
        <w:spacing w:line="247" w:lineRule="auto"/>
      </w:pPr>
      <w:r w:rsidRPr="00DA569C">
        <w:t>Perjudian online slot telah menjadi salah satu bentuk perjudian online yang paling populer. Mereka menawarkan berbagai tema dan fitur, dan terus berkembang dengan teknologi baru seperti grafis yang lebih baik, animasi yang lebih lancar, dan efek suara yang realistis</w:t>
      </w:r>
      <w:r>
        <w:t xml:space="preserve"> </w:t>
      </w:r>
      <w:sdt>
        <w:sdtPr>
          <w:rPr>
            <w:color w:val="000000"/>
          </w:rPr>
          <w:tag w:val="MENDELEY_CITATION_v3_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"/>
          <w:id w:val="1525521374"/>
          <w:placeholder>
            <w:docPart w:val="3A11602AA35342A28249314AF58E9F77"/>
          </w:placeholder>
        </w:sdtPr>
        <w:sdtContent>
          <w:r w:rsidRPr="001D0FEE">
            <w:rPr>
              <w:color w:val="000000"/>
            </w:rPr>
            <w:t>[16]</w:t>
          </w:r>
        </w:sdtContent>
      </w:sdt>
      <w:r w:rsidRPr="00DA569C">
        <w:t>. Perjudian online sering kali menjadi topik kontroversial karena risiko ketergantungan dan masalah lainnya.</w:t>
      </w:r>
    </w:p>
    <w:p w14:paraId="5037A8D7" w14:textId="77777777" w:rsidR="00A2453E" w:rsidRPr="00DA569C" w:rsidRDefault="00A2453E" w:rsidP="00A2453E">
      <w:pPr>
        <w:pStyle w:val="12StyleBodyTextArt"/>
        <w:spacing w:line="247" w:lineRule="auto"/>
      </w:pPr>
      <w:r w:rsidRPr="00DA569C">
        <w:t xml:space="preserve">Berdasarkan hasil penelitian, sebagian besar responden memiliki dimensi kepribadian </w:t>
      </w:r>
      <w:r w:rsidRPr="00DA569C">
        <w:rPr>
          <w:i/>
          <w:iCs/>
        </w:rPr>
        <w:t>Neuroticism</w:t>
      </w:r>
      <w:r w:rsidRPr="00DA569C">
        <w:t xml:space="preserve">. Dimensi kepribadian ini menunjukkan kualitas orientasi interpersonal seseorang yang cenderung terhadap emosi yang tidak menyenangkan dan mengganggu, serta pikiran dan tindakan yang mengganggu. Nilai rata-rata partisipan pada dimensi </w:t>
      </w:r>
      <w:r w:rsidRPr="00DA569C">
        <w:rPr>
          <w:i/>
          <w:iCs/>
        </w:rPr>
        <w:t>Neuroticism</w:t>
      </w:r>
      <w:r w:rsidRPr="00DA569C">
        <w:t xml:space="preserve"> tergolong tinggi. Menurut McCrae dan Costa (2003) </w:t>
      </w:r>
      <w:r>
        <w:t>s</w:t>
      </w:r>
      <w:r w:rsidRPr="00DA569C">
        <w:t>eseorang dengan skor tinggi mudah untuk tersinggung, cemas, waspada, mudah kesal atau marah, membutuhkan pengakuan sosial</w:t>
      </w:r>
      <w:r>
        <w:t xml:space="preserve"> </w:t>
      </w:r>
      <w:sdt>
        <w:sdtPr>
          <w:rPr>
            <w:color w:val="000000"/>
          </w:rPr>
          <w:tag w:val="MENDELEY_CITATION_v3_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"/>
          <w:id w:val="1664045331"/>
          <w:placeholder>
            <w:docPart w:val="3A11602AA35342A28249314AF58E9F77"/>
          </w:placeholder>
        </w:sdtPr>
        <w:sdtContent>
          <w:r w:rsidRPr="001D0FEE">
            <w:rPr>
              <w:color w:val="000000"/>
            </w:rPr>
            <w:t>[17]</w:t>
          </w:r>
        </w:sdtContent>
      </w:sdt>
      <w:r>
        <w:t xml:space="preserve"> </w:t>
      </w:r>
      <w:r w:rsidRPr="00DA569C">
        <w:t>.</w:t>
      </w:r>
    </w:p>
    <w:p w14:paraId="025510BB" w14:textId="77777777" w:rsidR="00A2453E" w:rsidRDefault="00A2453E" w:rsidP="00A2453E">
      <w:pPr>
        <w:pStyle w:val="12StyleBodyTextArt"/>
        <w:spacing w:line="247" w:lineRule="auto"/>
      </w:pPr>
      <w:r w:rsidRPr="00DA569C">
        <w:t xml:space="preserve">Bahwa karakteristik </w:t>
      </w:r>
      <w:r w:rsidRPr="00DA569C">
        <w:rPr>
          <w:i/>
          <w:iCs/>
        </w:rPr>
        <w:t>neurotic</w:t>
      </w:r>
      <w:r w:rsidRPr="00DA569C">
        <w:t xml:space="preserve"> seperti ini cenderung menggunakan perjudian sebagai cara untuk mengatasi emosi negatif, tetapi ini seringkali mengarah pada masalah yang lebih besar. Individu dengan neurotisme tinggi cenderung mengalami emosi negatif seperti kecemasan, depresi, dan stres lebih sering dan intens daripada individu dengan tingkat neurotisme yang lebih rendah</w:t>
      </w:r>
      <w:r>
        <w:t xml:space="preserve"> </w:t>
      </w:r>
      <w:sdt>
        <w:sdtPr>
          <w:rPr>
            <w:color w:val="000000"/>
          </w:rPr>
          <w:tag w:val="MENDELEY_CITATION_v3_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"/>
          <w:id w:val="-986400452"/>
          <w:placeholder>
            <w:docPart w:val="3A11602AA35342A28249314AF58E9F77"/>
          </w:placeholder>
        </w:sdtPr>
        <w:sdtContent>
          <w:r w:rsidRPr="001D0FEE">
            <w:rPr>
              <w:color w:val="000000"/>
            </w:rPr>
            <w:t>[18]</w:t>
          </w:r>
        </w:sdtContent>
      </w:sdt>
      <w:r w:rsidRPr="00DA569C">
        <w:t xml:space="preserve">. </w:t>
      </w:r>
    </w:p>
    <w:p w14:paraId="0EBAA5B5" w14:textId="4C9BDEED" w:rsidR="00F47A3F" w:rsidRDefault="00A2453E" w:rsidP="00A2453E">
      <w:pPr>
        <w:pStyle w:val="12StyleBodyTextArt"/>
        <w:spacing w:line="247" w:lineRule="auto"/>
      </w:pPr>
      <w:r w:rsidRPr="00DA569C">
        <w:t>Perjudian dapat digunakan sebagai mekanisme penghindaran untuk sementara waktu mengurangi atau melupakan emosi-emosi negatif tersebut, dengan berjudi, mereka mungkin merasa mendapatkan pelarian sementara dari perasaan-perasaan tidak menyenangkan</w:t>
      </w:r>
      <w:r>
        <w:t xml:space="preserve"> </w:t>
      </w:r>
      <w:sdt>
        <w:sdtPr>
          <w:rPr>
            <w:color w:val="000000"/>
          </w:rPr>
          <w:tag w:val="MENDELEY_CITATION_v3_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"/>
          <w:id w:val="1052202699"/>
          <w:placeholder>
            <w:docPart w:val="3A11602AA35342A28249314AF58E9F77"/>
          </w:placeholder>
        </w:sdtPr>
        <w:sdtContent>
          <w:r w:rsidRPr="001D0FEE">
            <w:rPr>
              <w:color w:val="000000"/>
            </w:rPr>
            <w:t>[8]</w:t>
          </w:r>
        </w:sdtContent>
      </w:sdt>
      <w:r>
        <w:rPr>
          <w:color w:val="000000"/>
        </w:rPr>
        <w:t xml:space="preserve">. </w:t>
      </w:r>
      <w:r w:rsidRPr="00DA569C">
        <w:t xml:space="preserve">Mereka yang memiliki neurotisme tinggi mungkin memiliki keterampilan koping yang kurang efektif untuk menangani stres. Perjudian dapat menjadi cara yang mudah dan cepat untuk mencoba mengelola atau mengurangi stres, meskipun ini sering kali hanya memberikan solusi sementara dan dapat memperburuk masalah dalam jangka panjang </w:t>
      </w:r>
      <w:sdt>
        <w:sdtPr>
          <w:rPr>
            <w:color w:val="000000"/>
          </w:rPr>
          <w:tag w:val="MENDELEY_CITATION_v3_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"/>
          <w:id w:val="-1733770539"/>
          <w:placeholder>
            <w:docPart w:val="3A11602AA35342A28249314AF58E9F77"/>
          </w:placeholder>
        </w:sdtPr>
        <w:sdtContent>
          <w:r w:rsidRPr="001D0FEE">
            <w:rPr>
              <w:color w:val="000000"/>
            </w:rPr>
            <w:t>[8]</w:t>
          </w:r>
        </w:sdtContent>
      </w:sdt>
      <w:r w:rsidR="00F47A3F" w:rsidRPr="00F47A3F">
        <w:t>.</w:t>
      </w:r>
    </w:p>
    <w:p w14:paraId="2973BC24" w14:textId="77777777" w:rsidR="00046A60" w:rsidRDefault="00046A60" w:rsidP="00046A60">
      <w:pPr>
        <w:pStyle w:val="12StyleBodyTextArt"/>
      </w:pPr>
    </w:p>
    <w:p w14:paraId="58056B12" w14:textId="06562EAA" w:rsidR="00323BA8" w:rsidRDefault="00E620E4" w:rsidP="00091FD3">
      <w:pPr>
        <w:pStyle w:val="11aStyleJdlIsiArt"/>
      </w:pPr>
      <w:r w:rsidRPr="00F247FA">
        <w:t xml:space="preserve">Kesimpulan </w:t>
      </w:r>
    </w:p>
    <w:p w14:paraId="6CD06403" w14:textId="7C1A5E71" w:rsidR="001B2D5E" w:rsidRDefault="00A2453E" w:rsidP="00CB23AD">
      <w:pPr>
        <w:pStyle w:val="12StyleBodyTextArt"/>
        <w:spacing w:line="247" w:lineRule="auto"/>
      </w:pPr>
      <w:proofErr w:type="spellStart"/>
      <w:r w:rsidRPr="00EF1B9E">
        <w:rPr>
          <w:lang w:val="en-US"/>
        </w:rPr>
        <w:t>Berdasarkan</w:t>
      </w:r>
      <w:proofErr w:type="spellEnd"/>
      <w:r w:rsidRPr="00EF1B9E">
        <w:rPr>
          <w:lang w:val="en-US"/>
        </w:rPr>
        <w:t xml:space="preserve"> </w:t>
      </w:r>
      <w:proofErr w:type="spellStart"/>
      <w:r w:rsidRPr="00EF1B9E">
        <w:rPr>
          <w:lang w:val="en-US"/>
        </w:rPr>
        <w:t>hasil</w:t>
      </w:r>
      <w:proofErr w:type="spellEnd"/>
      <w:r w:rsidRPr="00EF1B9E">
        <w:rPr>
          <w:lang w:val="en-US"/>
        </w:rPr>
        <w:t xml:space="preserve"> dan </w:t>
      </w:r>
      <w:proofErr w:type="spellStart"/>
      <w:r w:rsidRPr="00EF1B9E">
        <w:rPr>
          <w:lang w:val="en-US"/>
        </w:rPr>
        <w:t>pembahasan</w:t>
      </w:r>
      <w:proofErr w:type="spellEnd"/>
      <w:r w:rsidRPr="00EF1B9E">
        <w:rPr>
          <w:lang w:val="en-US"/>
        </w:rPr>
        <w:t xml:space="preserve"> </w:t>
      </w:r>
      <w:proofErr w:type="spellStart"/>
      <w:r w:rsidRPr="00EF1B9E">
        <w:rPr>
          <w:lang w:val="en-US"/>
        </w:rPr>
        <w:t>penelitian</w:t>
      </w:r>
      <w:proofErr w:type="spellEnd"/>
      <w:r w:rsidRPr="00EF1B9E">
        <w:rPr>
          <w:lang w:val="en-US"/>
        </w:rPr>
        <w:t xml:space="preserve"> </w:t>
      </w:r>
      <w:proofErr w:type="spellStart"/>
      <w:r w:rsidRPr="00EF1B9E">
        <w:rPr>
          <w:lang w:val="en-US"/>
        </w:rPr>
        <w:t>ini</w:t>
      </w:r>
      <w:proofErr w:type="spellEnd"/>
      <w:r w:rsidRPr="00EF1B9E">
        <w:rPr>
          <w:lang w:val="en-US"/>
        </w:rPr>
        <w:t xml:space="preserve">, </w:t>
      </w:r>
      <w:proofErr w:type="spellStart"/>
      <w:r w:rsidRPr="00EF1B9E">
        <w:rPr>
          <w:lang w:val="en-US"/>
        </w:rPr>
        <w:t>maka</w:t>
      </w:r>
      <w:proofErr w:type="spellEnd"/>
      <w:r w:rsidRPr="00EF1B9E">
        <w:rPr>
          <w:lang w:val="en-US"/>
        </w:rPr>
        <w:t xml:space="preserve"> </w:t>
      </w:r>
      <w:proofErr w:type="spellStart"/>
      <w:r w:rsidRPr="00EF1B9E">
        <w:rPr>
          <w:lang w:val="en-US"/>
        </w:rPr>
        <w:t>dapat</w:t>
      </w:r>
      <w:proofErr w:type="spellEnd"/>
      <w:r w:rsidRPr="00EF1B9E">
        <w:rPr>
          <w:lang w:val="en-US"/>
        </w:rPr>
        <w:t xml:space="preserve"> </w:t>
      </w:r>
      <w:proofErr w:type="spellStart"/>
      <w:r w:rsidRPr="00EF1B9E">
        <w:rPr>
          <w:lang w:val="en-US"/>
        </w:rPr>
        <w:t>disimpulkan</w:t>
      </w:r>
      <w:proofErr w:type="spellEnd"/>
      <w:r w:rsidRPr="00EF1B9E">
        <w:rPr>
          <w:lang w:val="en-US"/>
        </w:rPr>
        <w:t xml:space="preserve"> </w:t>
      </w:r>
      <w:proofErr w:type="spellStart"/>
      <w:r w:rsidRPr="00EF1B9E">
        <w:rPr>
          <w:lang w:val="en-US"/>
        </w:rPr>
        <w:t>bahwa</w:t>
      </w:r>
      <w:proofErr w:type="spellEnd"/>
      <w:r>
        <w:rPr>
          <w:lang w:val="en-US"/>
        </w:rPr>
        <w:t xml:space="preserve">: (1) </w:t>
      </w:r>
      <w:proofErr w:type="spellStart"/>
      <w:r>
        <w:rPr>
          <w:lang w:val="en-US"/>
        </w:rPr>
        <w:t>k</w:t>
      </w:r>
      <w:r w:rsidRPr="00EF1B9E">
        <w:rPr>
          <w:lang w:val="en-US"/>
        </w:rPr>
        <w:t>epribadian</w:t>
      </w:r>
      <w:proofErr w:type="spellEnd"/>
      <w:r w:rsidRPr="00EF1B9E">
        <w:rPr>
          <w:lang w:val="en-US"/>
        </w:rPr>
        <w:t xml:space="preserve"> </w:t>
      </w:r>
      <w:r w:rsidRPr="00DA569C">
        <w:rPr>
          <w:i/>
          <w:iCs/>
          <w:lang w:val="en-US"/>
        </w:rPr>
        <w:t>Openness</w:t>
      </w:r>
      <w:r w:rsidRPr="00EF1B9E">
        <w:rPr>
          <w:lang w:val="en-US"/>
        </w:rPr>
        <w:t xml:space="preserve"> </w:t>
      </w:r>
      <w:proofErr w:type="spellStart"/>
      <w:r w:rsidRPr="00EF1B9E">
        <w:rPr>
          <w:lang w:val="en-US"/>
        </w:rPr>
        <w:t>signifikan</w:t>
      </w:r>
      <w:proofErr w:type="spellEnd"/>
      <w:r w:rsidRPr="00EF1B9E">
        <w:rPr>
          <w:lang w:val="en-US"/>
        </w:rPr>
        <w:t xml:space="preserve"> </w:t>
      </w:r>
      <w:proofErr w:type="spellStart"/>
      <w:r w:rsidRPr="00EF1B9E">
        <w:rPr>
          <w:lang w:val="en-US"/>
        </w:rPr>
        <w:t>berkorelasi</w:t>
      </w:r>
      <w:proofErr w:type="spellEnd"/>
      <w:r w:rsidRPr="00EF1B9E">
        <w:rPr>
          <w:lang w:val="en-US"/>
        </w:rPr>
        <w:t xml:space="preserve"> </w:t>
      </w:r>
      <w:proofErr w:type="spellStart"/>
      <w:r w:rsidRPr="00EF1B9E">
        <w:rPr>
          <w:lang w:val="en-US"/>
        </w:rPr>
        <w:t>positif</w:t>
      </w:r>
      <w:proofErr w:type="spellEnd"/>
      <w:r w:rsidRPr="00EF1B9E">
        <w:rPr>
          <w:lang w:val="en-US"/>
        </w:rPr>
        <w:t xml:space="preserve"> dan </w:t>
      </w:r>
      <w:proofErr w:type="spellStart"/>
      <w:r w:rsidRPr="00EF1B9E">
        <w:rPr>
          <w:lang w:val="en-US"/>
        </w:rPr>
        <w:t>cukup</w:t>
      </w:r>
      <w:proofErr w:type="spellEnd"/>
      <w:r w:rsidRPr="00EF1B9E">
        <w:rPr>
          <w:lang w:val="en-US"/>
        </w:rPr>
        <w:t xml:space="preserve"> </w:t>
      </w:r>
      <w:proofErr w:type="spellStart"/>
      <w:r w:rsidRPr="00EF1B9E">
        <w:rPr>
          <w:lang w:val="en-US"/>
        </w:rPr>
        <w:t>kuat</w:t>
      </w:r>
      <w:proofErr w:type="spellEnd"/>
      <w:r w:rsidRPr="00EF1B9E">
        <w:rPr>
          <w:lang w:val="en-US"/>
        </w:rPr>
        <w:t xml:space="preserve"> </w:t>
      </w:r>
      <w:proofErr w:type="spellStart"/>
      <w:r w:rsidRPr="00EF1B9E">
        <w:rPr>
          <w:lang w:val="en-US"/>
        </w:rPr>
        <w:t>terhadap</w:t>
      </w:r>
      <w:proofErr w:type="spellEnd"/>
      <w:r w:rsidRPr="00EF1B9E">
        <w:rPr>
          <w:lang w:val="en-US"/>
        </w:rPr>
        <w:t xml:space="preserve"> gambling disorder pada  </w:t>
      </w:r>
      <w:proofErr w:type="spellStart"/>
      <w:r w:rsidRPr="00EF1B9E">
        <w:rPr>
          <w:lang w:val="en-US"/>
        </w:rPr>
        <w:t>pemain</w:t>
      </w:r>
      <w:proofErr w:type="spellEnd"/>
      <w:r w:rsidRPr="00EF1B9E">
        <w:rPr>
          <w:lang w:val="en-US"/>
        </w:rPr>
        <w:t xml:space="preserve"> </w:t>
      </w:r>
      <w:proofErr w:type="spellStart"/>
      <w:r w:rsidRPr="00EF1B9E">
        <w:rPr>
          <w:lang w:val="en-US"/>
        </w:rPr>
        <w:t>judi</w:t>
      </w:r>
      <w:proofErr w:type="spellEnd"/>
      <w:r w:rsidRPr="00EF1B9E">
        <w:rPr>
          <w:lang w:val="en-US"/>
        </w:rPr>
        <w:t xml:space="preserve"> slot online</w:t>
      </w:r>
      <w:r>
        <w:rPr>
          <w:lang w:val="en-US"/>
        </w:rPr>
        <w:t>; (</w:t>
      </w:r>
      <w:r w:rsidRPr="00EF1B9E">
        <w:rPr>
          <w:lang w:val="en-US"/>
        </w:rPr>
        <w:t>2</w:t>
      </w:r>
      <w:r>
        <w:rPr>
          <w:lang w:val="en-US"/>
        </w:rPr>
        <w:t xml:space="preserve">) </w:t>
      </w:r>
      <w:proofErr w:type="spellStart"/>
      <w:r>
        <w:rPr>
          <w:lang w:val="en-US"/>
        </w:rPr>
        <w:t>k</w:t>
      </w:r>
      <w:r w:rsidRPr="00EF1B9E">
        <w:rPr>
          <w:lang w:val="en-US"/>
        </w:rPr>
        <w:t>epribadian</w:t>
      </w:r>
      <w:proofErr w:type="spellEnd"/>
      <w:r w:rsidRPr="00EF1B9E">
        <w:rPr>
          <w:lang w:val="en-US"/>
        </w:rPr>
        <w:t xml:space="preserve"> </w:t>
      </w:r>
      <w:r w:rsidRPr="00DA569C">
        <w:rPr>
          <w:i/>
          <w:iCs/>
          <w:lang w:val="en-US"/>
        </w:rPr>
        <w:t>Conscientiousness</w:t>
      </w:r>
      <w:r w:rsidRPr="00EF1B9E">
        <w:rPr>
          <w:lang w:val="en-US"/>
        </w:rPr>
        <w:t xml:space="preserve"> </w:t>
      </w:r>
      <w:proofErr w:type="spellStart"/>
      <w:r w:rsidRPr="00EF1B9E">
        <w:rPr>
          <w:lang w:val="en-US"/>
        </w:rPr>
        <w:t>signifikan</w:t>
      </w:r>
      <w:proofErr w:type="spellEnd"/>
      <w:r w:rsidRPr="00EF1B9E">
        <w:rPr>
          <w:lang w:val="en-US"/>
        </w:rPr>
        <w:t xml:space="preserve"> </w:t>
      </w:r>
      <w:proofErr w:type="spellStart"/>
      <w:r w:rsidRPr="00EF1B9E">
        <w:rPr>
          <w:lang w:val="en-US"/>
        </w:rPr>
        <w:t>berkorelasi</w:t>
      </w:r>
      <w:proofErr w:type="spellEnd"/>
      <w:r w:rsidRPr="00EF1B9E">
        <w:rPr>
          <w:lang w:val="en-US"/>
        </w:rPr>
        <w:t xml:space="preserve"> </w:t>
      </w:r>
      <w:proofErr w:type="spellStart"/>
      <w:r w:rsidRPr="00EF1B9E">
        <w:rPr>
          <w:lang w:val="en-US"/>
        </w:rPr>
        <w:t>positif</w:t>
      </w:r>
      <w:proofErr w:type="spellEnd"/>
      <w:r w:rsidRPr="00EF1B9E">
        <w:rPr>
          <w:lang w:val="en-US"/>
        </w:rPr>
        <w:t xml:space="preserve"> </w:t>
      </w:r>
      <w:r w:rsidRPr="001D0FEE">
        <w:rPr>
          <w:spacing w:val="2"/>
          <w:lang w:val="en-US"/>
        </w:rPr>
        <w:t xml:space="preserve">dan </w:t>
      </w:r>
      <w:proofErr w:type="spellStart"/>
      <w:r w:rsidRPr="001D0FEE">
        <w:rPr>
          <w:spacing w:val="2"/>
          <w:lang w:val="en-US"/>
        </w:rPr>
        <w:t>cukup</w:t>
      </w:r>
      <w:proofErr w:type="spellEnd"/>
      <w:r w:rsidRPr="001D0FEE">
        <w:rPr>
          <w:spacing w:val="2"/>
          <w:lang w:val="en-US"/>
        </w:rPr>
        <w:t xml:space="preserve"> </w:t>
      </w:r>
      <w:proofErr w:type="spellStart"/>
      <w:r w:rsidRPr="001D0FEE">
        <w:rPr>
          <w:spacing w:val="2"/>
          <w:lang w:val="en-US"/>
        </w:rPr>
        <w:t>kuat</w:t>
      </w:r>
      <w:proofErr w:type="spellEnd"/>
      <w:r w:rsidRPr="001D0FEE">
        <w:rPr>
          <w:spacing w:val="2"/>
          <w:lang w:val="en-US"/>
        </w:rPr>
        <w:t xml:space="preserve"> </w:t>
      </w:r>
      <w:proofErr w:type="spellStart"/>
      <w:r w:rsidRPr="001D0FEE">
        <w:rPr>
          <w:spacing w:val="2"/>
          <w:lang w:val="en-US"/>
        </w:rPr>
        <w:t>terhadap</w:t>
      </w:r>
      <w:proofErr w:type="spellEnd"/>
      <w:r w:rsidRPr="001D0FEE">
        <w:rPr>
          <w:spacing w:val="2"/>
          <w:lang w:val="en-US"/>
        </w:rPr>
        <w:t xml:space="preserve"> gambling </w:t>
      </w:r>
      <w:r w:rsidRPr="001D0FEE">
        <w:rPr>
          <w:spacing w:val="2"/>
          <w:lang w:val="en-US"/>
        </w:rPr>
        <w:lastRenderedPageBreak/>
        <w:t xml:space="preserve">disorder pada  </w:t>
      </w:r>
      <w:proofErr w:type="spellStart"/>
      <w:r w:rsidRPr="001D0FEE">
        <w:rPr>
          <w:spacing w:val="2"/>
          <w:lang w:val="en-US"/>
        </w:rPr>
        <w:t>pemain</w:t>
      </w:r>
      <w:proofErr w:type="spellEnd"/>
      <w:r w:rsidRPr="001D0FEE">
        <w:rPr>
          <w:spacing w:val="2"/>
          <w:lang w:val="en-US"/>
        </w:rPr>
        <w:t xml:space="preserve"> </w:t>
      </w:r>
      <w:proofErr w:type="spellStart"/>
      <w:r w:rsidRPr="001D0FEE">
        <w:rPr>
          <w:spacing w:val="2"/>
          <w:lang w:val="en-US"/>
        </w:rPr>
        <w:t>judi</w:t>
      </w:r>
      <w:proofErr w:type="spellEnd"/>
      <w:r w:rsidRPr="001D0FEE">
        <w:rPr>
          <w:spacing w:val="2"/>
          <w:lang w:val="en-US"/>
        </w:rPr>
        <w:t xml:space="preserve"> slot online; (3) </w:t>
      </w:r>
      <w:proofErr w:type="spellStart"/>
      <w:r w:rsidRPr="001D0FEE">
        <w:rPr>
          <w:spacing w:val="2"/>
          <w:lang w:val="en-US"/>
        </w:rPr>
        <w:t>kepribadian</w:t>
      </w:r>
      <w:proofErr w:type="spellEnd"/>
      <w:r w:rsidRPr="001D0FEE">
        <w:rPr>
          <w:spacing w:val="2"/>
          <w:lang w:val="en-US"/>
        </w:rPr>
        <w:t xml:space="preserve"> </w:t>
      </w:r>
      <w:r w:rsidRPr="001D0FEE">
        <w:rPr>
          <w:i/>
          <w:iCs/>
          <w:spacing w:val="2"/>
          <w:lang w:val="en-US"/>
        </w:rPr>
        <w:t>Extraversion</w:t>
      </w:r>
      <w:r w:rsidRPr="001D0FEE">
        <w:rPr>
          <w:spacing w:val="2"/>
          <w:lang w:val="en-US"/>
        </w:rPr>
        <w:t xml:space="preserve"> </w:t>
      </w:r>
      <w:proofErr w:type="spellStart"/>
      <w:r w:rsidRPr="001D0FEE">
        <w:rPr>
          <w:spacing w:val="2"/>
          <w:lang w:val="en-US"/>
        </w:rPr>
        <w:t>signifikan</w:t>
      </w:r>
      <w:proofErr w:type="spellEnd"/>
      <w:r w:rsidRPr="001D0FEE">
        <w:rPr>
          <w:spacing w:val="2"/>
          <w:lang w:val="en-US"/>
        </w:rPr>
        <w:t xml:space="preserve"> </w:t>
      </w:r>
      <w:proofErr w:type="spellStart"/>
      <w:r w:rsidRPr="001D0FEE">
        <w:rPr>
          <w:spacing w:val="2"/>
          <w:lang w:val="en-US"/>
        </w:rPr>
        <w:t>berkorelasi</w:t>
      </w:r>
      <w:proofErr w:type="spellEnd"/>
      <w:r w:rsidRPr="001D0FEE">
        <w:rPr>
          <w:spacing w:val="2"/>
          <w:lang w:val="en-US"/>
        </w:rPr>
        <w:t xml:space="preserve"> </w:t>
      </w:r>
      <w:proofErr w:type="spellStart"/>
      <w:r w:rsidRPr="001D0FEE">
        <w:rPr>
          <w:spacing w:val="2"/>
          <w:lang w:val="en-US"/>
        </w:rPr>
        <w:t>positif</w:t>
      </w:r>
      <w:proofErr w:type="spellEnd"/>
      <w:r w:rsidRPr="001D0FEE">
        <w:rPr>
          <w:spacing w:val="2"/>
          <w:lang w:val="en-US"/>
        </w:rPr>
        <w:t xml:space="preserve"> </w:t>
      </w:r>
      <w:proofErr w:type="spellStart"/>
      <w:r w:rsidRPr="001D0FEE">
        <w:rPr>
          <w:spacing w:val="2"/>
          <w:lang w:val="en-US"/>
        </w:rPr>
        <w:t>namun</w:t>
      </w:r>
      <w:proofErr w:type="spellEnd"/>
      <w:r w:rsidRPr="001D0FEE">
        <w:rPr>
          <w:spacing w:val="2"/>
          <w:lang w:val="en-US"/>
        </w:rPr>
        <w:t xml:space="preserve"> sangat </w:t>
      </w:r>
      <w:proofErr w:type="spellStart"/>
      <w:r w:rsidRPr="001D0FEE">
        <w:rPr>
          <w:spacing w:val="2"/>
          <w:lang w:val="en-US"/>
        </w:rPr>
        <w:t>lemah</w:t>
      </w:r>
      <w:proofErr w:type="spellEnd"/>
      <w:r w:rsidRPr="001D0FEE">
        <w:rPr>
          <w:spacing w:val="2"/>
          <w:lang w:val="en-US"/>
        </w:rPr>
        <w:t xml:space="preserve"> </w:t>
      </w:r>
      <w:proofErr w:type="spellStart"/>
      <w:r w:rsidRPr="001D0FEE">
        <w:rPr>
          <w:spacing w:val="2"/>
          <w:lang w:val="en-US"/>
        </w:rPr>
        <w:t>terhadap</w:t>
      </w:r>
      <w:proofErr w:type="spellEnd"/>
      <w:r w:rsidRPr="001D0FEE">
        <w:rPr>
          <w:spacing w:val="2"/>
          <w:lang w:val="en-US"/>
        </w:rPr>
        <w:t xml:space="preserve"> </w:t>
      </w:r>
      <w:r w:rsidRPr="001D0FEE">
        <w:rPr>
          <w:i/>
          <w:iCs/>
          <w:spacing w:val="2"/>
          <w:lang w:val="en-US"/>
        </w:rPr>
        <w:t>gambling disorder</w:t>
      </w:r>
      <w:r w:rsidRPr="001D0FEE">
        <w:rPr>
          <w:spacing w:val="2"/>
          <w:lang w:val="en-US"/>
        </w:rPr>
        <w:t xml:space="preserve"> pada  </w:t>
      </w:r>
      <w:proofErr w:type="spellStart"/>
      <w:r w:rsidRPr="001D0FEE">
        <w:rPr>
          <w:spacing w:val="2"/>
          <w:lang w:val="en-US"/>
        </w:rPr>
        <w:t>pemain</w:t>
      </w:r>
      <w:proofErr w:type="spellEnd"/>
      <w:r w:rsidRPr="00EF1B9E">
        <w:rPr>
          <w:lang w:val="en-US"/>
        </w:rPr>
        <w:t xml:space="preserve"> </w:t>
      </w:r>
      <w:proofErr w:type="spellStart"/>
      <w:r w:rsidRPr="001D0FEE">
        <w:rPr>
          <w:spacing w:val="2"/>
          <w:lang w:val="en-US"/>
        </w:rPr>
        <w:t>judi</w:t>
      </w:r>
      <w:proofErr w:type="spellEnd"/>
      <w:r w:rsidRPr="001D0FEE">
        <w:rPr>
          <w:spacing w:val="2"/>
          <w:lang w:val="en-US"/>
        </w:rPr>
        <w:t xml:space="preserve"> slot </w:t>
      </w:r>
      <w:r w:rsidRPr="001D0FEE">
        <w:rPr>
          <w:i/>
          <w:iCs/>
          <w:spacing w:val="2"/>
          <w:lang w:val="en-US"/>
        </w:rPr>
        <w:t>online</w:t>
      </w:r>
      <w:r w:rsidRPr="001D0FEE">
        <w:rPr>
          <w:spacing w:val="2"/>
          <w:lang w:val="en-US"/>
        </w:rPr>
        <w:t xml:space="preserve">; (4) </w:t>
      </w:r>
      <w:proofErr w:type="spellStart"/>
      <w:r w:rsidRPr="001D0FEE">
        <w:rPr>
          <w:spacing w:val="2"/>
          <w:lang w:val="en-US"/>
        </w:rPr>
        <w:t>kepribadian</w:t>
      </w:r>
      <w:proofErr w:type="spellEnd"/>
      <w:r w:rsidRPr="001D0FEE">
        <w:rPr>
          <w:spacing w:val="2"/>
          <w:lang w:val="en-US"/>
        </w:rPr>
        <w:t xml:space="preserve"> </w:t>
      </w:r>
      <w:r w:rsidRPr="001D0FEE">
        <w:rPr>
          <w:i/>
          <w:iCs/>
          <w:spacing w:val="2"/>
          <w:lang w:val="en-US"/>
        </w:rPr>
        <w:t>Agreeableness</w:t>
      </w:r>
      <w:r w:rsidRPr="001D0FEE">
        <w:rPr>
          <w:spacing w:val="2"/>
          <w:lang w:val="en-US"/>
        </w:rPr>
        <w:t xml:space="preserve"> </w:t>
      </w:r>
      <w:proofErr w:type="spellStart"/>
      <w:r w:rsidRPr="001D0FEE">
        <w:rPr>
          <w:spacing w:val="2"/>
          <w:lang w:val="en-US"/>
        </w:rPr>
        <w:t>signifikan</w:t>
      </w:r>
      <w:proofErr w:type="spellEnd"/>
      <w:r w:rsidRPr="001D0FEE">
        <w:rPr>
          <w:spacing w:val="2"/>
          <w:lang w:val="en-US"/>
        </w:rPr>
        <w:t xml:space="preserve"> </w:t>
      </w:r>
      <w:proofErr w:type="spellStart"/>
      <w:r w:rsidRPr="001D0FEE">
        <w:rPr>
          <w:spacing w:val="2"/>
          <w:lang w:val="en-US"/>
        </w:rPr>
        <w:t>berkorelasi</w:t>
      </w:r>
      <w:proofErr w:type="spellEnd"/>
      <w:r w:rsidRPr="001D0FEE">
        <w:rPr>
          <w:spacing w:val="2"/>
          <w:lang w:val="en-US"/>
        </w:rPr>
        <w:t xml:space="preserve"> </w:t>
      </w:r>
      <w:proofErr w:type="spellStart"/>
      <w:r w:rsidRPr="001D0FEE">
        <w:rPr>
          <w:spacing w:val="2"/>
          <w:lang w:val="en-US"/>
        </w:rPr>
        <w:t>positif</w:t>
      </w:r>
      <w:proofErr w:type="spellEnd"/>
      <w:r w:rsidRPr="001D0FEE">
        <w:rPr>
          <w:spacing w:val="2"/>
          <w:lang w:val="en-US"/>
        </w:rPr>
        <w:t xml:space="preserve"> </w:t>
      </w:r>
      <w:proofErr w:type="spellStart"/>
      <w:r w:rsidRPr="001D0FEE">
        <w:rPr>
          <w:spacing w:val="2"/>
          <w:lang w:val="en-US"/>
        </w:rPr>
        <w:t>namun</w:t>
      </w:r>
      <w:proofErr w:type="spellEnd"/>
      <w:r w:rsidRPr="001D0FEE">
        <w:rPr>
          <w:spacing w:val="2"/>
          <w:lang w:val="en-US"/>
        </w:rPr>
        <w:t xml:space="preserve"> </w:t>
      </w:r>
      <w:proofErr w:type="spellStart"/>
      <w:r w:rsidRPr="001D0FEE">
        <w:rPr>
          <w:spacing w:val="2"/>
          <w:lang w:val="en-US"/>
        </w:rPr>
        <w:t>lemah</w:t>
      </w:r>
      <w:proofErr w:type="spellEnd"/>
      <w:r w:rsidRPr="001D0FEE">
        <w:rPr>
          <w:spacing w:val="2"/>
          <w:lang w:val="en-US"/>
        </w:rPr>
        <w:t xml:space="preserve"> </w:t>
      </w:r>
      <w:proofErr w:type="spellStart"/>
      <w:r w:rsidRPr="001D0FEE">
        <w:rPr>
          <w:spacing w:val="2"/>
          <w:lang w:val="en-US"/>
        </w:rPr>
        <w:t>terhadap</w:t>
      </w:r>
      <w:proofErr w:type="spellEnd"/>
      <w:r w:rsidRPr="001D0FEE">
        <w:rPr>
          <w:spacing w:val="2"/>
          <w:lang w:val="en-US"/>
        </w:rPr>
        <w:t xml:space="preserve"> </w:t>
      </w:r>
      <w:r w:rsidRPr="001D0FEE">
        <w:rPr>
          <w:i/>
          <w:iCs/>
          <w:spacing w:val="2"/>
          <w:lang w:val="en-US"/>
        </w:rPr>
        <w:t>gambling disorder</w:t>
      </w:r>
      <w:r w:rsidRPr="001D0FEE">
        <w:rPr>
          <w:spacing w:val="2"/>
          <w:lang w:val="en-US"/>
        </w:rPr>
        <w:t xml:space="preserve"> pada </w:t>
      </w:r>
      <w:proofErr w:type="spellStart"/>
      <w:r w:rsidRPr="001D0FEE">
        <w:rPr>
          <w:spacing w:val="2"/>
          <w:lang w:val="en-US"/>
        </w:rPr>
        <w:t>pemain</w:t>
      </w:r>
      <w:proofErr w:type="spellEnd"/>
      <w:r w:rsidRPr="001D0FEE">
        <w:rPr>
          <w:spacing w:val="2"/>
          <w:lang w:val="en-US"/>
        </w:rPr>
        <w:t xml:space="preserve"> </w:t>
      </w:r>
      <w:proofErr w:type="spellStart"/>
      <w:r w:rsidRPr="001D0FEE">
        <w:rPr>
          <w:spacing w:val="2"/>
          <w:lang w:val="en-US"/>
        </w:rPr>
        <w:t>judi</w:t>
      </w:r>
      <w:proofErr w:type="spellEnd"/>
      <w:r w:rsidRPr="001D0FEE">
        <w:rPr>
          <w:spacing w:val="2"/>
          <w:lang w:val="en-US"/>
        </w:rPr>
        <w:t xml:space="preserve"> slot </w:t>
      </w:r>
      <w:r w:rsidRPr="001D0FEE">
        <w:rPr>
          <w:i/>
          <w:iCs/>
          <w:spacing w:val="2"/>
          <w:lang w:val="en-US"/>
        </w:rPr>
        <w:t>online</w:t>
      </w:r>
      <w:r>
        <w:rPr>
          <w:spacing w:val="2"/>
          <w:lang w:val="en-US"/>
        </w:rPr>
        <w:t>;</w:t>
      </w:r>
      <w:r w:rsidRPr="001D0FEE">
        <w:rPr>
          <w:spacing w:val="2"/>
          <w:lang w:val="en-US"/>
        </w:rPr>
        <w:t xml:space="preserve"> (5) </w:t>
      </w:r>
      <w:proofErr w:type="spellStart"/>
      <w:r w:rsidRPr="001D0FEE">
        <w:rPr>
          <w:spacing w:val="2"/>
          <w:lang w:val="en-US"/>
        </w:rPr>
        <w:t>kepribadian</w:t>
      </w:r>
      <w:proofErr w:type="spellEnd"/>
      <w:r w:rsidRPr="001D0FEE">
        <w:rPr>
          <w:spacing w:val="2"/>
          <w:lang w:val="en-US"/>
        </w:rPr>
        <w:t xml:space="preserve"> </w:t>
      </w:r>
      <w:r w:rsidRPr="001D0FEE">
        <w:rPr>
          <w:i/>
          <w:iCs/>
          <w:spacing w:val="2"/>
          <w:lang w:val="en-US"/>
        </w:rPr>
        <w:t>Neuroticism</w:t>
      </w:r>
      <w:r w:rsidRPr="001D0FEE">
        <w:rPr>
          <w:spacing w:val="2"/>
          <w:lang w:val="en-US"/>
        </w:rPr>
        <w:t xml:space="preserve"> </w:t>
      </w:r>
      <w:proofErr w:type="spellStart"/>
      <w:r w:rsidRPr="001D0FEE">
        <w:rPr>
          <w:spacing w:val="2"/>
          <w:lang w:val="en-US"/>
        </w:rPr>
        <w:t>signifikan</w:t>
      </w:r>
      <w:proofErr w:type="spellEnd"/>
      <w:r w:rsidRPr="001D0FEE">
        <w:rPr>
          <w:spacing w:val="2"/>
          <w:lang w:val="en-US"/>
        </w:rPr>
        <w:t xml:space="preserve"> </w:t>
      </w:r>
      <w:proofErr w:type="spellStart"/>
      <w:r w:rsidRPr="001D0FEE">
        <w:rPr>
          <w:spacing w:val="2"/>
          <w:lang w:val="en-US"/>
        </w:rPr>
        <w:t>berkorelasi</w:t>
      </w:r>
      <w:proofErr w:type="spellEnd"/>
      <w:r w:rsidRPr="001D0FEE">
        <w:rPr>
          <w:spacing w:val="2"/>
          <w:lang w:val="en-US"/>
        </w:rPr>
        <w:t xml:space="preserve"> </w:t>
      </w:r>
      <w:proofErr w:type="spellStart"/>
      <w:r w:rsidRPr="001D0FEE">
        <w:rPr>
          <w:spacing w:val="2"/>
          <w:lang w:val="en-US"/>
        </w:rPr>
        <w:t>positif</w:t>
      </w:r>
      <w:proofErr w:type="spellEnd"/>
      <w:r w:rsidRPr="001D0FEE">
        <w:rPr>
          <w:spacing w:val="2"/>
          <w:lang w:val="en-US"/>
        </w:rPr>
        <w:t xml:space="preserve"> dan </w:t>
      </w:r>
      <w:proofErr w:type="spellStart"/>
      <w:r w:rsidRPr="001D0FEE">
        <w:rPr>
          <w:spacing w:val="2"/>
          <w:lang w:val="en-US"/>
        </w:rPr>
        <w:t>cukup</w:t>
      </w:r>
      <w:proofErr w:type="spellEnd"/>
      <w:r w:rsidRPr="001D0FEE">
        <w:rPr>
          <w:spacing w:val="2"/>
          <w:lang w:val="en-US"/>
        </w:rPr>
        <w:t xml:space="preserve"> </w:t>
      </w:r>
      <w:proofErr w:type="spellStart"/>
      <w:r w:rsidRPr="001D0FEE">
        <w:rPr>
          <w:spacing w:val="2"/>
          <w:lang w:val="en-US"/>
        </w:rPr>
        <w:t>kuat</w:t>
      </w:r>
      <w:proofErr w:type="spellEnd"/>
      <w:r w:rsidRPr="001D0FEE">
        <w:rPr>
          <w:spacing w:val="2"/>
          <w:lang w:val="en-US"/>
        </w:rPr>
        <w:t xml:space="preserve"> </w:t>
      </w:r>
      <w:proofErr w:type="spellStart"/>
      <w:r w:rsidRPr="001D0FEE">
        <w:rPr>
          <w:spacing w:val="2"/>
          <w:lang w:val="en-US"/>
        </w:rPr>
        <w:t>terhadap</w:t>
      </w:r>
      <w:proofErr w:type="spellEnd"/>
      <w:r w:rsidRPr="001D0FEE">
        <w:rPr>
          <w:spacing w:val="2"/>
          <w:lang w:val="en-US"/>
        </w:rPr>
        <w:t xml:space="preserve"> </w:t>
      </w:r>
      <w:r w:rsidRPr="001D0FEE">
        <w:rPr>
          <w:i/>
          <w:iCs/>
          <w:spacing w:val="2"/>
          <w:lang w:val="en-US"/>
        </w:rPr>
        <w:t>gambling disorder</w:t>
      </w:r>
      <w:r w:rsidRPr="001D0FEE">
        <w:rPr>
          <w:spacing w:val="2"/>
          <w:lang w:val="en-US"/>
        </w:rPr>
        <w:t xml:space="preserve"> pada  </w:t>
      </w:r>
      <w:proofErr w:type="spellStart"/>
      <w:r w:rsidRPr="001D0FEE">
        <w:rPr>
          <w:spacing w:val="2"/>
          <w:lang w:val="en-US"/>
        </w:rPr>
        <w:t>pemain</w:t>
      </w:r>
      <w:proofErr w:type="spellEnd"/>
      <w:r w:rsidRPr="001D0FEE">
        <w:rPr>
          <w:spacing w:val="2"/>
          <w:lang w:val="en-US"/>
        </w:rPr>
        <w:t xml:space="preserve"> </w:t>
      </w:r>
      <w:proofErr w:type="spellStart"/>
      <w:r w:rsidRPr="001D0FEE">
        <w:rPr>
          <w:spacing w:val="2"/>
          <w:lang w:val="en-US"/>
        </w:rPr>
        <w:t>judi</w:t>
      </w:r>
      <w:proofErr w:type="spellEnd"/>
      <w:r w:rsidRPr="001D0FEE">
        <w:rPr>
          <w:spacing w:val="2"/>
          <w:lang w:val="en-US"/>
        </w:rPr>
        <w:t xml:space="preserve"> slot </w:t>
      </w:r>
      <w:r w:rsidRPr="001D0FEE">
        <w:rPr>
          <w:i/>
          <w:iCs/>
          <w:spacing w:val="2"/>
          <w:lang w:val="en-US"/>
        </w:rPr>
        <w:t>online</w:t>
      </w:r>
      <w:r w:rsidR="00C759EB">
        <w:t>.</w:t>
      </w:r>
    </w:p>
    <w:p w14:paraId="1199B9BC" w14:textId="77777777" w:rsidR="00D30D1B" w:rsidRDefault="00D30D1B" w:rsidP="00405484">
      <w:pPr>
        <w:jc w:val="both"/>
        <w:rPr>
          <w:lang w:val="sv-SE"/>
        </w:rPr>
      </w:pPr>
    </w:p>
    <w:p w14:paraId="2B82480F" w14:textId="77777777" w:rsidR="00A2453E" w:rsidRDefault="00F14A8B" w:rsidP="00A2453E">
      <w:pPr>
        <w:pStyle w:val="15StyleJDDafPustaka"/>
        <w:rPr>
          <w:lang w:val="en-US"/>
        </w:rPr>
      </w:pPr>
      <w:r w:rsidRPr="002C1906">
        <w:rPr>
          <w:lang w:val="en-US"/>
        </w:rPr>
        <w:t>Daftar Pustaka</w:t>
      </w:r>
    </w:p>
    <w:sdt>
      <w:sdtPr>
        <w:rPr>
          <w:rFonts w:eastAsia="Times New Roman" w:cs="Times New Roman"/>
          <w:color w:val="000000"/>
          <w:sz w:val="22"/>
          <w:lang w:eastAsia="ja-JP"/>
        </w:rPr>
        <w:tag w:val="MENDELEY_BIBLIOGRAPHY"/>
        <w:id w:val="315685042"/>
        <w:placeholder>
          <w:docPart w:val="E5E2F8BD110C4EBFB30F381365C4570E"/>
        </w:placeholder>
      </w:sdtPr>
      <w:sdtContent>
        <w:p w14:paraId="3819DBC2" w14:textId="77777777" w:rsidR="00A2453E" w:rsidRPr="001D0FEE" w:rsidRDefault="00A2453E" w:rsidP="00CB23AD">
          <w:pPr>
            <w:autoSpaceDE w:val="0"/>
            <w:autoSpaceDN w:val="0"/>
            <w:ind w:left="425" w:hanging="426"/>
            <w:jc w:val="both"/>
            <w:rPr>
              <w:rFonts w:eastAsia="Times New Roman"/>
              <w:color w:val="000000"/>
              <w:sz w:val="22"/>
            </w:rPr>
          </w:pPr>
          <w:r w:rsidRPr="001D0FEE">
            <w:rPr>
              <w:rFonts w:eastAsia="Times New Roman"/>
              <w:color w:val="000000"/>
              <w:sz w:val="22"/>
            </w:rPr>
            <w:t>[1]</w:t>
          </w:r>
          <w:r w:rsidRPr="001D0FEE">
            <w:rPr>
              <w:rFonts w:eastAsia="Times New Roman"/>
              <w:color w:val="000000"/>
              <w:sz w:val="22"/>
            </w:rPr>
            <w:tab/>
            <w:t xml:space="preserve">M. Griffiths, “Addiction trends: internet v casino gambling.,” </w:t>
          </w:r>
          <w:r w:rsidRPr="001D0FEE">
            <w:rPr>
              <w:rFonts w:eastAsia="Times New Roman"/>
              <w:i/>
              <w:iCs/>
              <w:color w:val="000000"/>
              <w:sz w:val="22"/>
            </w:rPr>
            <w:t>Casino and Gaming International</w:t>
          </w:r>
          <w:r w:rsidRPr="001D0FEE">
            <w:rPr>
              <w:rFonts w:eastAsia="Times New Roman"/>
              <w:color w:val="000000"/>
              <w:sz w:val="22"/>
            </w:rPr>
            <w:t>, vol. 2, no. 1, pp. 85–91, 2006.</w:t>
          </w:r>
        </w:p>
        <w:p w14:paraId="53107EB0" w14:textId="77777777" w:rsidR="00A2453E" w:rsidRPr="001D0FEE" w:rsidRDefault="00A2453E" w:rsidP="00CB23AD">
          <w:pPr>
            <w:autoSpaceDE w:val="0"/>
            <w:autoSpaceDN w:val="0"/>
            <w:ind w:left="425" w:hanging="426"/>
            <w:jc w:val="both"/>
            <w:rPr>
              <w:rFonts w:eastAsia="Times New Roman"/>
              <w:color w:val="000000"/>
              <w:sz w:val="22"/>
            </w:rPr>
          </w:pPr>
          <w:r w:rsidRPr="001D0FEE">
            <w:rPr>
              <w:rFonts w:eastAsia="Times New Roman"/>
              <w:color w:val="000000"/>
              <w:sz w:val="22"/>
            </w:rPr>
            <w:t>[2]</w:t>
          </w:r>
          <w:r w:rsidRPr="001D0FEE">
            <w:rPr>
              <w:rFonts w:eastAsia="Times New Roman"/>
              <w:color w:val="000000"/>
              <w:sz w:val="22"/>
            </w:rPr>
            <w:tab/>
            <w:t xml:space="preserve">M. Griffiths, J. Parke, R. Wood, and J. Rigbye, “Online Poker Gambling in University Students: Further Findings from an Online Survey,” </w:t>
          </w:r>
          <w:r w:rsidRPr="001D0FEE">
            <w:rPr>
              <w:rFonts w:eastAsia="Times New Roman"/>
              <w:i/>
              <w:iCs/>
              <w:color w:val="000000"/>
              <w:sz w:val="22"/>
            </w:rPr>
            <w:t>Int J Ment Health Addict</w:t>
          </w:r>
          <w:r w:rsidRPr="001D0FEE">
            <w:rPr>
              <w:rFonts w:eastAsia="Times New Roman"/>
              <w:color w:val="000000"/>
              <w:sz w:val="22"/>
            </w:rPr>
            <w:t xml:space="preserve">, vol. 8, no. 1, pp. 82–89, Jan. 2010, </w:t>
          </w:r>
          <w:proofErr w:type="spellStart"/>
          <w:r w:rsidRPr="001D0FEE">
            <w:rPr>
              <w:rFonts w:eastAsia="Times New Roman"/>
              <w:color w:val="000000"/>
              <w:sz w:val="22"/>
            </w:rPr>
            <w:t>doi</w:t>
          </w:r>
          <w:proofErr w:type="spellEnd"/>
          <w:r w:rsidRPr="001D0FEE">
            <w:rPr>
              <w:rFonts w:eastAsia="Times New Roman"/>
              <w:color w:val="000000"/>
              <w:sz w:val="22"/>
            </w:rPr>
            <w:t>: 10.1007/s11469-009-9203-7.</w:t>
          </w:r>
        </w:p>
        <w:p w14:paraId="3AD8FE47" w14:textId="77777777" w:rsidR="00A2453E" w:rsidRPr="001D0FEE" w:rsidRDefault="00A2453E" w:rsidP="00CB23AD">
          <w:pPr>
            <w:autoSpaceDE w:val="0"/>
            <w:autoSpaceDN w:val="0"/>
            <w:ind w:left="425" w:hanging="426"/>
            <w:jc w:val="both"/>
            <w:rPr>
              <w:rFonts w:eastAsia="Times New Roman"/>
              <w:color w:val="000000"/>
              <w:sz w:val="22"/>
            </w:rPr>
          </w:pPr>
          <w:r w:rsidRPr="001D0FEE">
            <w:rPr>
              <w:rFonts w:eastAsia="Times New Roman"/>
              <w:color w:val="000000"/>
              <w:sz w:val="22"/>
            </w:rPr>
            <w:t>[3]</w:t>
          </w:r>
          <w:r w:rsidRPr="001D0FEE">
            <w:rPr>
              <w:rFonts w:eastAsia="Times New Roman"/>
              <w:color w:val="000000"/>
              <w:sz w:val="22"/>
            </w:rPr>
            <w:tab/>
            <w:t xml:space="preserve">R. Kent-Lemon, “From Liberty Bell to Online Slots: The Evolution of Gambling Machines,” </w:t>
          </w:r>
          <w:r w:rsidRPr="001D0FEE">
            <w:rPr>
              <w:rFonts w:eastAsia="Times New Roman"/>
              <w:i/>
              <w:iCs/>
              <w:color w:val="000000"/>
              <w:sz w:val="22"/>
            </w:rPr>
            <w:t>Casino Journal Press</w:t>
          </w:r>
          <w:r w:rsidRPr="001D0FEE">
            <w:rPr>
              <w:rFonts w:eastAsia="Times New Roman"/>
              <w:color w:val="000000"/>
              <w:sz w:val="22"/>
            </w:rPr>
            <w:t>, 2023.</w:t>
          </w:r>
        </w:p>
        <w:p w14:paraId="319FC98D" w14:textId="77777777" w:rsidR="00A2453E" w:rsidRPr="001D0FEE" w:rsidRDefault="00A2453E" w:rsidP="00CB23AD">
          <w:pPr>
            <w:autoSpaceDE w:val="0"/>
            <w:autoSpaceDN w:val="0"/>
            <w:ind w:left="425" w:hanging="426"/>
            <w:jc w:val="both"/>
            <w:rPr>
              <w:rFonts w:eastAsia="Times New Roman"/>
              <w:color w:val="000000"/>
              <w:sz w:val="22"/>
            </w:rPr>
          </w:pPr>
          <w:r w:rsidRPr="001D0FEE">
            <w:rPr>
              <w:rFonts w:eastAsia="Times New Roman"/>
              <w:color w:val="000000"/>
              <w:sz w:val="22"/>
            </w:rPr>
            <w:t>[4]</w:t>
          </w:r>
          <w:r w:rsidRPr="001D0FEE">
            <w:rPr>
              <w:rFonts w:eastAsia="Times New Roman"/>
              <w:color w:val="000000"/>
              <w:sz w:val="22"/>
            </w:rPr>
            <w:tab/>
            <w:t xml:space="preserve">American Psychiatric Association, </w:t>
          </w:r>
          <w:r w:rsidRPr="001D0FEE">
            <w:rPr>
              <w:rFonts w:eastAsia="Times New Roman"/>
              <w:i/>
              <w:iCs/>
              <w:color w:val="000000"/>
              <w:sz w:val="22"/>
            </w:rPr>
            <w:t>Diagnostic and statistical manual of mental disorders (DSM-5)</w:t>
          </w:r>
          <w:r w:rsidRPr="001D0FEE">
            <w:rPr>
              <w:rFonts w:eastAsia="Times New Roman"/>
              <w:color w:val="000000"/>
              <w:sz w:val="22"/>
            </w:rPr>
            <w:t>, 5th ed. American Psychiatric Association, 2013.</w:t>
          </w:r>
        </w:p>
        <w:p w14:paraId="5A04054E" w14:textId="77777777" w:rsidR="00A2453E" w:rsidRPr="001D0FEE" w:rsidRDefault="00A2453E" w:rsidP="00CB23AD">
          <w:pPr>
            <w:autoSpaceDE w:val="0"/>
            <w:autoSpaceDN w:val="0"/>
            <w:ind w:left="425" w:hanging="426"/>
            <w:jc w:val="both"/>
            <w:rPr>
              <w:rFonts w:eastAsia="Times New Roman"/>
              <w:color w:val="000000"/>
              <w:sz w:val="22"/>
            </w:rPr>
          </w:pPr>
          <w:r w:rsidRPr="001D0FEE">
            <w:rPr>
              <w:rFonts w:eastAsia="Times New Roman"/>
              <w:color w:val="000000"/>
              <w:sz w:val="22"/>
            </w:rPr>
            <w:t>[5]</w:t>
          </w:r>
          <w:r w:rsidRPr="001D0FEE">
            <w:rPr>
              <w:rFonts w:eastAsia="Times New Roman"/>
              <w:color w:val="000000"/>
              <w:sz w:val="22"/>
            </w:rPr>
            <w:tab/>
            <w:t xml:space="preserve">A. Rozana and H. Purnama, “Work-Family Conflict Pada </w:t>
          </w:r>
          <w:proofErr w:type="spellStart"/>
          <w:r w:rsidRPr="001D0FEE">
            <w:rPr>
              <w:rFonts w:eastAsia="Times New Roman"/>
              <w:color w:val="000000"/>
              <w:sz w:val="22"/>
            </w:rPr>
            <w:t>Pekerja</w:t>
          </w:r>
          <w:proofErr w:type="spellEnd"/>
          <w:r w:rsidRPr="001D0FEE">
            <w:rPr>
              <w:rFonts w:eastAsia="Times New Roman"/>
              <w:color w:val="000000"/>
              <w:sz w:val="22"/>
            </w:rPr>
            <w:t xml:space="preserve"> Wanita Era Moder,” </w:t>
          </w:r>
          <w:proofErr w:type="spellStart"/>
          <w:r w:rsidRPr="001D0FEE">
            <w:rPr>
              <w:rFonts w:eastAsia="Times New Roman"/>
              <w:i/>
              <w:iCs/>
              <w:color w:val="000000"/>
              <w:sz w:val="22"/>
            </w:rPr>
            <w:t>Psikoborneo</w:t>
          </w:r>
          <w:proofErr w:type="spellEnd"/>
          <w:r w:rsidRPr="001D0FEE">
            <w:rPr>
              <w:rFonts w:eastAsia="Times New Roman"/>
              <w:i/>
              <w:iCs/>
              <w:color w:val="000000"/>
              <w:sz w:val="22"/>
            </w:rPr>
            <w:t xml:space="preserve"> </w:t>
          </w:r>
          <w:proofErr w:type="spellStart"/>
          <w:r w:rsidRPr="001D0FEE">
            <w:rPr>
              <w:rFonts w:eastAsia="Times New Roman"/>
              <w:i/>
              <w:iCs/>
              <w:color w:val="000000"/>
              <w:sz w:val="22"/>
            </w:rPr>
            <w:t>Jurnal</w:t>
          </w:r>
          <w:proofErr w:type="spellEnd"/>
          <w:r w:rsidRPr="001D0FEE">
            <w:rPr>
              <w:rFonts w:eastAsia="Times New Roman"/>
              <w:i/>
              <w:iCs/>
              <w:color w:val="000000"/>
              <w:sz w:val="22"/>
            </w:rPr>
            <w:t xml:space="preserve"> </w:t>
          </w:r>
          <w:proofErr w:type="spellStart"/>
          <w:r w:rsidRPr="001D0FEE">
            <w:rPr>
              <w:rFonts w:eastAsia="Times New Roman"/>
              <w:i/>
              <w:iCs/>
              <w:color w:val="000000"/>
              <w:sz w:val="22"/>
            </w:rPr>
            <w:t>Imiah</w:t>
          </w:r>
          <w:proofErr w:type="spellEnd"/>
          <w:r w:rsidRPr="001D0FEE">
            <w:rPr>
              <w:rFonts w:eastAsia="Times New Roman"/>
              <w:i/>
              <w:iCs/>
              <w:color w:val="000000"/>
              <w:sz w:val="22"/>
            </w:rPr>
            <w:t xml:space="preserve"> </w:t>
          </w:r>
          <w:proofErr w:type="spellStart"/>
          <w:r w:rsidRPr="001D0FEE">
            <w:rPr>
              <w:rFonts w:eastAsia="Times New Roman"/>
              <w:i/>
              <w:iCs/>
              <w:color w:val="000000"/>
              <w:sz w:val="22"/>
            </w:rPr>
            <w:t>Psikologi</w:t>
          </w:r>
          <w:proofErr w:type="spellEnd"/>
          <w:r w:rsidRPr="001D0FEE">
            <w:rPr>
              <w:rFonts w:eastAsia="Times New Roman"/>
              <w:color w:val="000000"/>
              <w:sz w:val="22"/>
            </w:rPr>
            <w:t>, 2022.</w:t>
          </w:r>
        </w:p>
        <w:p w14:paraId="674C6E6E" w14:textId="77777777" w:rsidR="00A2453E" w:rsidRPr="001D0FEE" w:rsidRDefault="00A2453E" w:rsidP="00CB23AD">
          <w:pPr>
            <w:autoSpaceDE w:val="0"/>
            <w:autoSpaceDN w:val="0"/>
            <w:ind w:left="425" w:hanging="426"/>
            <w:jc w:val="both"/>
            <w:rPr>
              <w:rFonts w:eastAsia="Times New Roman"/>
              <w:color w:val="000000"/>
              <w:sz w:val="22"/>
            </w:rPr>
          </w:pPr>
          <w:r w:rsidRPr="001D0FEE">
            <w:rPr>
              <w:rFonts w:eastAsia="Times New Roman"/>
              <w:color w:val="000000"/>
              <w:sz w:val="22"/>
            </w:rPr>
            <w:t>[6]</w:t>
          </w:r>
          <w:r w:rsidRPr="001D0FEE">
            <w:rPr>
              <w:rFonts w:eastAsia="Times New Roman"/>
              <w:color w:val="000000"/>
              <w:sz w:val="22"/>
            </w:rPr>
            <w:tab/>
            <w:t xml:space="preserve">M. Griffiths, “Internet gambling: issues, concerns and recommendations,” </w:t>
          </w:r>
          <w:proofErr w:type="spellStart"/>
          <w:r w:rsidRPr="001D0FEE">
            <w:rPr>
              <w:rFonts w:eastAsia="Times New Roman"/>
              <w:i/>
              <w:iCs/>
              <w:color w:val="000000"/>
              <w:sz w:val="22"/>
            </w:rPr>
            <w:t>CyberPsychology</w:t>
          </w:r>
          <w:proofErr w:type="spellEnd"/>
          <w:r w:rsidRPr="001D0FEE">
            <w:rPr>
              <w:rFonts w:eastAsia="Times New Roman"/>
              <w:i/>
              <w:iCs/>
              <w:color w:val="000000"/>
              <w:sz w:val="22"/>
            </w:rPr>
            <w:t xml:space="preserve"> and Behavior</w:t>
          </w:r>
          <w:r w:rsidRPr="001D0FEE">
            <w:rPr>
              <w:rFonts w:eastAsia="Times New Roman"/>
              <w:color w:val="000000"/>
              <w:sz w:val="22"/>
            </w:rPr>
            <w:t>, vol. 6, pp. 557–568, 2003.</w:t>
          </w:r>
        </w:p>
        <w:p w14:paraId="7A355DC8" w14:textId="77777777" w:rsidR="00A2453E" w:rsidRPr="001D0FEE" w:rsidRDefault="00A2453E" w:rsidP="00CB23AD">
          <w:pPr>
            <w:autoSpaceDE w:val="0"/>
            <w:autoSpaceDN w:val="0"/>
            <w:ind w:left="425" w:hanging="426"/>
            <w:jc w:val="both"/>
            <w:rPr>
              <w:rFonts w:eastAsia="Times New Roman"/>
              <w:color w:val="000000"/>
              <w:sz w:val="22"/>
            </w:rPr>
          </w:pPr>
          <w:r w:rsidRPr="001D0FEE">
            <w:rPr>
              <w:rFonts w:eastAsia="Times New Roman"/>
              <w:color w:val="000000"/>
              <w:sz w:val="22"/>
            </w:rPr>
            <w:t>[7]</w:t>
          </w:r>
          <w:r w:rsidRPr="001D0FEE">
            <w:rPr>
              <w:rFonts w:eastAsia="Times New Roman"/>
              <w:color w:val="000000"/>
              <w:sz w:val="22"/>
            </w:rPr>
            <w:tab/>
            <w:t xml:space="preserve">Pusat </w:t>
          </w:r>
          <w:proofErr w:type="spellStart"/>
          <w:r w:rsidRPr="001D0FEE">
            <w:rPr>
              <w:rFonts w:eastAsia="Times New Roman"/>
              <w:color w:val="000000"/>
              <w:sz w:val="22"/>
            </w:rPr>
            <w:t>Pelaporan</w:t>
          </w:r>
          <w:proofErr w:type="spellEnd"/>
          <w:r w:rsidRPr="001D0FEE">
            <w:rPr>
              <w:rFonts w:eastAsia="Times New Roman"/>
              <w:color w:val="000000"/>
              <w:sz w:val="22"/>
            </w:rPr>
            <w:t xml:space="preserve"> dan </w:t>
          </w:r>
          <w:proofErr w:type="spellStart"/>
          <w:r w:rsidRPr="001D0FEE">
            <w:rPr>
              <w:rFonts w:eastAsia="Times New Roman"/>
              <w:color w:val="000000"/>
              <w:sz w:val="22"/>
            </w:rPr>
            <w:t>Analisis</w:t>
          </w:r>
          <w:proofErr w:type="spellEnd"/>
          <w:r w:rsidRPr="001D0FEE">
            <w:rPr>
              <w:rFonts w:eastAsia="Times New Roman"/>
              <w:color w:val="000000"/>
              <w:sz w:val="22"/>
            </w:rPr>
            <w:t xml:space="preserve"> </w:t>
          </w:r>
          <w:proofErr w:type="spellStart"/>
          <w:r w:rsidRPr="001D0FEE">
            <w:rPr>
              <w:rFonts w:eastAsia="Times New Roman"/>
              <w:color w:val="000000"/>
              <w:sz w:val="22"/>
            </w:rPr>
            <w:t>Transaksi</w:t>
          </w:r>
          <w:proofErr w:type="spellEnd"/>
          <w:r w:rsidRPr="001D0FEE">
            <w:rPr>
              <w:rFonts w:eastAsia="Times New Roman"/>
              <w:color w:val="000000"/>
              <w:sz w:val="22"/>
            </w:rPr>
            <w:t xml:space="preserve"> </w:t>
          </w:r>
          <w:proofErr w:type="spellStart"/>
          <w:r w:rsidRPr="001D0FEE">
            <w:rPr>
              <w:rFonts w:eastAsia="Times New Roman"/>
              <w:color w:val="000000"/>
              <w:sz w:val="22"/>
            </w:rPr>
            <w:t>Keuangan</w:t>
          </w:r>
          <w:proofErr w:type="spellEnd"/>
          <w:r w:rsidRPr="001D0FEE">
            <w:rPr>
              <w:rFonts w:eastAsia="Times New Roman"/>
              <w:color w:val="000000"/>
              <w:sz w:val="22"/>
            </w:rPr>
            <w:t xml:space="preserve"> (PPATK), “</w:t>
          </w:r>
          <w:proofErr w:type="spellStart"/>
          <w:r w:rsidRPr="001D0FEE">
            <w:rPr>
              <w:rFonts w:eastAsia="Times New Roman"/>
              <w:color w:val="000000"/>
              <w:sz w:val="22"/>
            </w:rPr>
            <w:t>Perputaran</w:t>
          </w:r>
          <w:proofErr w:type="spellEnd"/>
          <w:r w:rsidRPr="001D0FEE">
            <w:rPr>
              <w:rFonts w:eastAsia="Times New Roman"/>
              <w:color w:val="000000"/>
              <w:sz w:val="22"/>
            </w:rPr>
            <w:t xml:space="preserve"> Uang </w:t>
          </w:r>
          <w:proofErr w:type="spellStart"/>
          <w:r w:rsidRPr="001D0FEE">
            <w:rPr>
              <w:rFonts w:eastAsia="Times New Roman"/>
              <w:color w:val="000000"/>
              <w:sz w:val="22"/>
            </w:rPr>
            <w:t>dalam</w:t>
          </w:r>
          <w:proofErr w:type="spellEnd"/>
          <w:r w:rsidRPr="001D0FEE">
            <w:rPr>
              <w:rFonts w:eastAsia="Times New Roman"/>
              <w:color w:val="000000"/>
              <w:sz w:val="22"/>
            </w:rPr>
            <w:t xml:space="preserve"> </w:t>
          </w:r>
          <w:proofErr w:type="spellStart"/>
          <w:r w:rsidRPr="001D0FEE">
            <w:rPr>
              <w:rFonts w:eastAsia="Times New Roman"/>
              <w:color w:val="000000"/>
              <w:sz w:val="22"/>
            </w:rPr>
            <w:t>Perjudian</w:t>
          </w:r>
          <w:proofErr w:type="spellEnd"/>
          <w:r w:rsidRPr="001D0FEE">
            <w:rPr>
              <w:rFonts w:eastAsia="Times New Roman"/>
              <w:color w:val="000000"/>
              <w:sz w:val="22"/>
            </w:rPr>
            <w:t xml:space="preserve"> di Indonesia 2017-2022.",” PPATK. [Online]. Available: https://www.ppatk.go.id</w:t>
          </w:r>
        </w:p>
        <w:p w14:paraId="6C5BAA1B" w14:textId="77777777" w:rsidR="00A2453E" w:rsidRPr="001D0FEE" w:rsidRDefault="00A2453E" w:rsidP="00CB23AD">
          <w:pPr>
            <w:autoSpaceDE w:val="0"/>
            <w:autoSpaceDN w:val="0"/>
            <w:ind w:left="425" w:hanging="426"/>
            <w:jc w:val="both"/>
            <w:rPr>
              <w:rFonts w:eastAsia="Times New Roman"/>
              <w:color w:val="000000"/>
              <w:sz w:val="22"/>
            </w:rPr>
          </w:pPr>
          <w:r w:rsidRPr="001D0FEE">
            <w:rPr>
              <w:rFonts w:eastAsia="Times New Roman"/>
              <w:color w:val="000000"/>
              <w:sz w:val="22"/>
            </w:rPr>
            <w:t>[8]</w:t>
          </w:r>
          <w:r w:rsidRPr="001D0FEE">
            <w:rPr>
              <w:rFonts w:eastAsia="Times New Roman"/>
              <w:color w:val="000000"/>
              <w:sz w:val="22"/>
            </w:rPr>
            <w:tab/>
            <w:t xml:space="preserve">J. D. Miller, “Personality Disorders and Problem Gambling Severity in a Sample of Help-seeking Gamblers,” </w:t>
          </w:r>
          <w:r w:rsidRPr="001D0FEE">
            <w:rPr>
              <w:rFonts w:eastAsia="Times New Roman"/>
              <w:i/>
              <w:iCs/>
              <w:color w:val="000000"/>
              <w:sz w:val="22"/>
            </w:rPr>
            <w:t xml:space="preserve">J Pers </w:t>
          </w:r>
          <w:proofErr w:type="spellStart"/>
          <w:r w:rsidRPr="001D0FEE">
            <w:rPr>
              <w:rFonts w:eastAsia="Times New Roman"/>
              <w:i/>
              <w:iCs/>
              <w:color w:val="000000"/>
              <w:sz w:val="22"/>
            </w:rPr>
            <w:t>Disord</w:t>
          </w:r>
          <w:proofErr w:type="spellEnd"/>
          <w:r w:rsidRPr="001D0FEE">
            <w:rPr>
              <w:rFonts w:eastAsia="Times New Roman"/>
              <w:color w:val="000000"/>
              <w:sz w:val="22"/>
            </w:rPr>
            <w:t>, vol. 25, no. 1, pp. 49–55, 2011.</w:t>
          </w:r>
        </w:p>
        <w:p w14:paraId="1399AFBE" w14:textId="77777777" w:rsidR="00A2453E" w:rsidRPr="001D0FEE" w:rsidRDefault="00A2453E" w:rsidP="00CB23AD">
          <w:pPr>
            <w:autoSpaceDE w:val="0"/>
            <w:autoSpaceDN w:val="0"/>
            <w:ind w:left="425" w:hanging="426"/>
            <w:jc w:val="both"/>
            <w:rPr>
              <w:rFonts w:eastAsia="Times New Roman"/>
              <w:color w:val="000000"/>
              <w:sz w:val="22"/>
            </w:rPr>
          </w:pPr>
          <w:r w:rsidRPr="001D0FEE">
            <w:rPr>
              <w:rFonts w:eastAsia="Times New Roman"/>
              <w:color w:val="000000"/>
              <w:sz w:val="22"/>
            </w:rPr>
            <w:t>[9]</w:t>
          </w:r>
          <w:r w:rsidRPr="001D0FEE">
            <w:rPr>
              <w:rFonts w:eastAsia="Times New Roman"/>
              <w:color w:val="000000"/>
              <w:sz w:val="22"/>
            </w:rPr>
            <w:tab/>
            <w:t xml:space="preserve">D. L. King and P. H. </w:t>
          </w:r>
          <w:proofErr w:type="spellStart"/>
          <w:r w:rsidRPr="001D0FEE">
            <w:rPr>
              <w:rFonts w:eastAsia="Times New Roman"/>
              <w:color w:val="000000"/>
              <w:sz w:val="22"/>
            </w:rPr>
            <w:t>Delfabbro</w:t>
          </w:r>
          <w:proofErr w:type="spellEnd"/>
          <w:r w:rsidRPr="001D0FEE">
            <w:rPr>
              <w:rFonts w:eastAsia="Times New Roman"/>
              <w:color w:val="000000"/>
              <w:sz w:val="22"/>
            </w:rPr>
            <w:t xml:space="preserve">, “The Epidemiology of Adolescent Gambling: Prevalence, Risk Factors, and Harm.,” </w:t>
          </w:r>
          <w:r w:rsidRPr="001D0FEE">
            <w:rPr>
              <w:rFonts w:eastAsia="Times New Roman"/>
              <w:i/>
              <w:iCs/>
              <w:color w:val="000000"/>
              <w:sz w:val="22"/>
            </w:rPr>
            <w:t xml:space="preserve">J </w:t>
          </w:r>
          <w:proofErr w:type="spellStart"/>
          <w:r w:rsidRPr="001D0FEE">
            <w:rPr>
              <w:rFonts w:eastAsia="Times New Roman"/>
              <w:i/>
              <w:iCs/>
              <w:color w:val="000000"/>
              <w:sz w:val="22"/>
            </w:rPr>
            <w:t>Gambl</w:t>
          </w:r>
          <w:proofErr w:type="spellEnd"/>
          <w:r w:rsidRPr="001D0FEE">
            <w:rPr>
              <w:rFonts w:eastAsia="Times New Roman"/>
              <w:i/>
              <w:iCs/>
              <w:color w:val="000000"/>
              <w:sz w:val="22"/>
            </w:rPr>
            <w:t xml:space="preserve"> Stud</w:t>
          </w:r>
          <w:r w:rsidRPr="001D0FEE">
            <w:rPr>
              <w:rFonts w:eastAsia="Times New Roman"/>
              <w:color w:val="000000"/>
              <w:sz w:val="22"/>
            </w:rPr>
            <w:t>, vol. 35, no. 1, pp. 1–15, 2019.</w:t>
          </w:r>
        </w:p>
        <w:p w14:paraId="09F7CF16" w14:textId="77777777" w:rsidR="00A2453E" w:rsidRPr="001D0FEE" w:rsidRDefault="00A2453E" w:rsidP="00CB23AD">
          <w:pPr>
            <w:autoSpaceDE w:val="0"/>
            <w:autoSpaceDN w:val="0"/>
            <w:ind w:left="425" w:hanging="426"/>
            <w:jc w:val="both"/>
            <w:rPr>
              <w:rFonts w:eastAsia="Times New Roman"/>
              <w:color w:val="000000"/>
              <w:sz w:val="22"/>
            </w:rPr>
          </w:pPr>
          <w:r w:rsidRPr="001D0FEE">
            <w:rPr>
              <w:rFonts w:eastAsia="Times New Roman"/>
              <w:color w:val="000000"/>
              <w:sz w:val="22"/>
            </w:rPr>
            <w:t>[10]</w:t>
          </w:r>
          <w:r w:rsidRPr="001D0FEE">
            <w:rPr>
              <w:rFonts w:eastAsia="Times New Roman"/>
              <w:color w:val="000000"/>
              <w:sz w:val="22"/>
            </w:rPr>
            <w:tab/>
            <w:t xml:space="preserve">L. R. Goldberg, “An alternative ‘description of personality’: the Big-Five factor structure,” </w:t>
          </w:r>
          <w:r w:rsidRPr="001D0FEE">
            <w:rPr>
              <w:rFonts w:eastAsia="Times New Roman"/>
              <w:i/>
              <w:iCs/>
              <w:color w:val="000000"/>
              <w:sz w:val="22"/>
            </w:rPr>
            <w:t>J Pers Soc Psychol</w:t>
          </w:r>
          <w:r w:rsidRPr="001D0FEE">
            <w:rPr>
              <w:rFonts w:eastAsia="Times New Roman"/>
              <w:color w:val="000000"/>
              <w:sz w:val="22"/>
            </w:rPr>
            <w:t>, vol. 59, no. 6, pp. 1216–1229, 1990.</w:t>
          </w:r>
        </w:p>
        <w:p w14:paraId="02D04847" w14:textId="77777777" w:rsidR="00A2453E" w:rsidRPr="001D0FEE" w:rsidRDefault="00A2453E" w:rsidP="00CB23AD">
          <w:pPr>
            <w:autoSpaceDE w:val="0"/>
            <w:autoSpaceDN w:val="0"/>
            <w:ind w:left="425" w:hanging="426"/>
            <w:jc w:val="both"/>
            <w:rPr>
              <w:rFonts w:eastAsia="Times New Roman"/>
              <w:color w:val="000000"/>
              <w:sz w:val="22"/>
            </w:rPr>
          </w:pPr>
          <w:r w:rsidRPr="001D0FEE">
            <w:rPr>
              <w:rFonts w:eastAsia="Times New Roman"/>
              <w:color w:val="000000"/>
              <w:sz w:val="22"/>
            </w:rPr>
            <w:t>[11]</w:t>
          </w:r>
          <w:r w:rsidRPr="001D0FEE">
            <w:rPr>
              <w:rFonts w:eastAsia="Times New Roman"/>
              <w:color w:val="000000"/>
              <w:sz w:val="22"/>
            </w:rPr>
            <w:tab/>
            <w:t xml:space="preserve">C. J. Soto and O. P. John, “The next Big Five Inventory (BFI-2): Developing and </w:t>
          </w:r>
          <w:proofErr w:type="spellStart"/>
          <w:r w:rsidRPr="001D0FEE">
            <w:rPr>
              <w:rFonts w:eastAsia="Times New Roman"/>
              <w:color w:val="000000"/>
              <w:sz w:val="22"/>
            </w:rPr>
            <w:t>assessing</w:t>
          </w:r>
          <w:proofErr w:type="spellEnd"/>
          <w:r w:rsidRPr="001D0FEE">
            <w:rPr>
              <w:rFonts w:eastAsia="Times New Roman"/>
              <w:color w:val="000000"/>
              <w:sz w:val="22"/>
            </w:rPr>
            <w:t xml:space="preserve"> a hierarchical model with 15 facets to enhance bandwidth, fidelity, and predictive power.,” </w:t>
          </w:r>
          <w:r w:rsidRPr="001D0FEE">
            <w:rPr>
              <w:rFonts w:eastAsia="Times New Roman"/>
              <w:i/>
              <w:iCs/>
              <w:color w:val="000000"/>
              <w:sz w:val="22"/>
            </w:rPr>
            <w:t>J Pers Soc Psychol</w:t>
          </w:r>
          <w:r w:rsidRPr="001D0FEE">
            <w:rPr>
              <w:rFonts w:eastAsia="Times New Roman"/>
              <w:color w:val="000000"/>
              <w:sz w:val="22"/>
            </w:rPr>
            <w:t xml:space="preserve">, vol. 113, no. 1, pp. 117–143, Jul. 2017, </w:t>
          </w:r>
          <w:proofErr w:type="spellStart"/>
          <w:r w:rsidRPr="001D0FEE">
            <w:rPr>
              <w:rFonts w:eastAsia="Times New Roman"/>
              <w:color w:val="000000"/>
              <w:sz w:val="22"/>
            </w:rPr>
            <w:t>doi</w:t>
          </w:r>
          <w:proofErr w:type="spellEnd"/>
          <w:r w:rsidRPr="001D0FEE">
            <w:rPr>
              <w:rFonts w:eastAsia="Times New Roman"/>
              <w:color w:val="000000"/>
              <w:sz w:val="22"/>
            </w:rPr>
            <w:t>: 10.1037/pspp0000096.</w:t>
          </w:r>
        </w:p>
        <w:p w14:paraId="0B7171A3" w14:textId="77777777" w:rsidR="00A2453E" w:rsidRPr="001D0FEE" w:rsidRDefault="00A2453E" w:rsidP="00CB23AD">
          <w:pPr>
            <w:autoSpaceDE w:val="0"/>
            <w:autoSpaceDN w:val="0"/>
            <w:ind w:left="425" w:hanging="426"/>
            <w:jc w:val="both"/>
            <w:rPr>
              <w:rFonts w:eastAsia="Times New Roman"/>
              <w:color w:val="000000"/>
              <w:sz w:val="22"/>
            </w:rPr>
          </w:pPr>
          <w:r w:rsidRPr="001D0FEE">
            <w:rPr>
              <w:rFonts w:eastAsia="Times New Roman"/>
              <w:color w:val="000000"/>
              <w:sz w:val="22"/>
            </w:rPr>
            <w:t>[12]</w:t>
          </w:r>
          <w:r w:rsidRPr="001D0FEE">
            <w:rPr>
              <w:rFonts w:eastAsia="Times New Roman"/>
              <w:color w:val="000000"/>
              <w:sz w:val="22"/>
            </w:rPr>
            <w:tab/>
            <w:t xml:space="preserve">A. </w:t>
          </w:r>
          <w:proofErr w:type="spellStart"/>
          <w:r w:rsidRPr="001D0FEE">
            <w:rPr>
              <w:rFonts w:eastAsia="Times New Roman"/>
              <w:color w:val="000000"/>
              <w:sz w:val="22"/>
            </w:rPr>
            <w:t>Ahya</w:t>
          </w:r>
          <w:proofErr w:type="spellEnd"/>
          <w:r w:rsidRPr="001D0FEE">
            <w:rPr>
              <w:rFonts w:eastAsia="Times New Roman"/>
              <w:color w:val="000000"/>
              <w:sz w:val="22"/>
            </w:rPr>
            <w:t xml:space="preserve"> and I. B. </w:t>
          </w:r>
          <w:proofErr w:type="spellStart"/>
          <w:r w:rsidRPr="001D0FEE">
            <w:rPr>
              <w:rFonts w:eastAsia="Times New Roman"/>
              <w:color w:val="000000"/>
              <w:sz w:val="22"/>
            </w:rPr>
            <w:t>Siaputra</w:t>
          </w:r>
          <w:proofErr w:type="spellEnd"/>
          <w:r w:rsidRPr="001D0FEE">
            <w:rPr>
              <w:rFonts w:eastAsia="Times New Roman"/>
              <w:color w:val="000000"/>
              <w:sz w:val="22"/>
            </w:rPr>
            <w:t>, “</w:t>
          </w:r>
          <w:proofErr w:type="spellStart"/>
          <w:r w:rsidRPr="001D0FEE">
            <w:rPr>
              <w:rFonts w:eastAsia="Times New Roman"/>
              <w:color w:val="000000"/>
              <w:sz w:val="22"/>
            </w:rPr>
            <w:t>Validasi</w:t>
          </w:r>
          <w:proofErr w:type="spellEnd"/>
          <w:r w:rsidRPr="001D0FEE">
            <w:rPr>
              <w:rFonts w:eastAsia="Times New Roman"/>
              <w:color w:val="000000"/>
              <w:sz w:val="22"/>
            </w:rPr>
            <w:t xml:space="preserve"> Big Five Inventory-2 (BFI-2) </w:t>
          </w:r>
          <w:proofErr w:type="spellStart"/>
          <w:r w:rsidRPr="001D0FEE">
            <w:rPr>
              <w:rFonts w:eastAsia="Times New Roman"/>
              <w:color w:val="000000"/>
              <w:sz w:val="22"/>
            </w:rPr>
            <w:t>untuk</w:t>
          </w:r>
          <w:proofErr w:type="spellEnd"/>
          <w:r w:rsidRPr="001D0FEE">
            <w:rPr>
              <w:rFonts w:eastAsia="Times New Roman"/>
              <w:color w:val="000000"/>
              <w:sz w:val="22"/>
            </w:rPr>
            <w:t xml:space="preserve"> Indonesia: Belum </w:t>
          </w:r>
          <w:proofErr w:type="spellStart"/>
          <w:r w:rsidRPr="001D0FEE">
            <w:rPr>
              <w:rFonts w:eastAsia="Times New Roman"/>
              <w:color w:val="000000"/>
              <w:sz w:val="22"/>
            </w:rPr>
            <w:t>sempurna</w:t>
          </w:r>
          <w:proofErr w:type="spellEnd"/>
          <w:r w:rsidRPr="001D0FEE">
            <w:rPr>
              <w:rFonts w:eastAsia="Times New Roman"/>
              <w:color w:val="000000"/>
              <w:sz w:val="22"/>
            </w:rPr>
            <w:t xml:space="preserve"> </w:t>
          </w:r>
          <w:proofErr w:type="spellStart"/>
          <w:r w:rsidRPr="001D0FEE">
            <w:rPr>
              <w:rFonts w:eastAsia="Times New Roman"/>
              <w:color w:val="000000"/>
              <w:sz w:val="22"/>
            </w:rPr>
            <w:t>tetapi</w:t>
          </w:r>
          <w:proofErr w:type="spellEnd"/>
          <w:r w:rsidRPr="001D0FEE">
            <w:rPr>
              <w:rFonts w:eastAsia="Times New Roman"/>
              <w:color w:val="000000"/>
              <w:sz w:val="22"/>
            </w:rPr>
            <w:t xml:space="preserve"> valid dan </w:t>
          </w:r>
          <w:proofErr w:type="spellStart"/>
          <w:r w:rsidRPr="001D0FEE">
            <w:rPr>
              <w:rFonts w:eastAsia="Times New Roman"/>
              <w:color w:val="000000"/>
              <w:sz w:val="22"/>
            </w:rPr>
            <w:t>reliabel</w:t>
          </w:r>
          <w:proofErr w:type="spellEnd"/>
          <w:r w:rsidRPr="001D0FEE">
            <w:rPr>
              <w:rFonts w:eastAsia="Times New Roman"/>
              <w:color w:val="000000"/>
              <w:sz w:val="22"/>
            </w:rPr>
            <w:t xml:space="preserve"> </w:t>
          </w:r>
          <w:proofErr w:type="spellStart"/>
          <w:r w:rsidRPr="001D0FEE">
            <w:rPr>
              <w:rFonts w:eastAsia="Times New Roman"/>
              <w:color w:val="000000"/>
              <w:sz w:val="22"/>
            </w:rPr>
            <w:t>mengukur</w:t>
          </w:r>
          <w:proofErr w:type="spellEnd"/>
          <w:r w:rsidRPr="001D0FEE">
            <w:rPr>
              <w:rFonts w:eastAsia="Times New Roman"/>
              <w:color w:val="000000"/>
              <w:sz w:val="22"/>
            </w:rPr>
            <w:t xml:space="preserve"> </w:t>
          </w:r>
          <w:proofErr w:type="spellStart"/>
          <w:r w:rsidRPr="001D0FEE">
            <w:rPr>
              <w:rFonts w:eastAsia="Times New Roman"/>
              <w:color w:val="000000"/>
              <w:sz w:val="22"/>
            </w:rPr>
            <w:t>kepribadian</w:t>
          </w:r>
          <w:proofErr w:type="spellEnd"/>
          <w:r w:rsidRPr="001D0FEE">
            <w:rPr>
              <w:rFonts w:eastAsia="Times New Roman"/>
              <w:color w:val="000000"/>
              <w:sz w:val="22"/>
            </w:rPr>
            <w:t xml:space="preserve">,” </w:t>
          </w:r>
          <w:proofErr w:type="spellStart"/>
          <w:r w:rsidRPr="001D0FEE">
            <w:rPr>
              <w:rFonts w:eastAsia="Times New Roman"/>
              <w:i/>
              <w:iCs/>
              <w:color w:val="000000"/>
              <w:sz w:val="22"/>
            </w:rPr>
            <w:t>Jurnal</w:t>
          </w:r>
          <w:proofErr w:type="spellEnd"/>
          <w:r w:rsidRPr="001D0FEE">
            <w:rPr>
              <w:rFonts w:eastAsia="Times New Roman"/>
              <w:i/>
              <w:iCs/>
              <w:color w:val="000000"/>
              <w:sz w:val="22"/>
            </w:rPr>
            <w:t xml:space="preserve"> </w:t>
          </w:r>
          <w:proofErr w:type="spellStart"/>
          <w:r w:rsidRPr="001D0FEE">
            <w:rPr>
              <w:rFonts w:eastAsia="Times New Roman"/>
              <w:i/>
              <w:iCs/>
              <w:color w:val="000000"/>
              <w:sz w:val="22"/>
            </w:rPr>
            <w:t>Psikologi</w:t>
          </w:r>
          <w:proofErr w:type="spellEnd"/>
          <w:r w:rsidRPr="001D0FEE">
            <w:rPr>
              <w:rFonts w:eastAsia="Times New Roman"/>
              <w:i/>
              <w:iCs/>
              <w:color w:val="000000"/>
              <w:sz w:val="22"/>
            </w:rPr>
            <w:t xml:space="preserve"> </w:t>
          </w:r>
          <w:proofErr w:type="spellStart"/>
          <w:r w:rsidRPr="001D0FEE">
            <w:rPr>
              <w:rFonts w:eastAsia="Times New Roman"/>
              <w:i/>
              <w:iCs/>
              <w:color w:val="000000"/>
              <w:sz w:val="22"/>
            </w:rPr>
            <w:t>Ulayat</w:t>
          </w:r>
          <w:proofErr w:type="spellEnd"/>
          <w:r w:rsidRPr="001D0FEE">
            <w:rPr>
              <w:rFonts w:eastAsia="Times New Roman"/>
              <w:color w:val="000000"/>
              <w:sz w:val="22"/>
            </w:rPr>
            <w:t xml:space="preserve">, Nov. 2021, </w:t>
          </w:r>
          <w:proofErr w:type="spellStart"/>
          <w:r w:rsidRPr="001D0FEE">
            <w:rPr>
              <w:rFonts w:eastAsia="Times New Roman"/>
              <w:color w:val="000000"/>
              <w:sz w:val="22"/>
            </w:rPr>
            <w:t>doi</w:t>
          </w:r>
          <w:proofErr w:type="spellEnd"/>
          <w:r w:rsidRPr="001D0FEE">
            <w:rPr>
              <w:rFonts w:eastAsia="Times New Roman"/>
              <w:color w:val="000000"/>
              <w:sz w:val="22"/>
            </w:rPr>
            <w:t>: 10.24854/jpu458.</w:t>
          </w:r>
        </w:p>
        <w:p w14:paraId="1A212348" w14:textId="77777777" w:rsidR="00A2453E" w:rsidRPr="001D0FEE" w:rsidRDefault="00A2453E" w:rsidP="00CB23AD">
          <w:pPr>
            <w:autoSpaceDE w:val="0"/>
            <w:autoSpaceDN w:val="0"/>
            <w:ind w:left="425" w:hanging="426"/>
            <w:jc w:val="both"/>
            <w:rPr>
              <w:rFonts w:eastAsia="Times New Roman"/>
              <w:color w:val="000000"/>
              <w:sz w:val="22"/>
            </w:rPr>
          </w:pPr>
          <w:r w:rsidRPr="001D0FEE">
            <w:rPr>
              <w:rFonts w:eastAsia="Times New Roman"/>
              <w:color w:val="000000"/>
              <w:sz w:val="22"/>
            </w:rPr>
            <w:t>[13]</w:t>
          </w:r>
          <w:r w:rsidRPr="001D0FEE">
            <w:rPr>
              <w:rFonts w:eastAsia="Times New Roman"/>
              <w:color w:val="000000"/>
              <w:sz w:val="22"/>
            </w:rPr>
            <w:tab/>
            <w:t xml:space="preserve">J. A. Ferris, </w:t>
          </w:r>
          <w:r w:rsidRPr="001D0FEE">
            <w:rPr>
              <w:rFonts w:eastAsia="Times New Roman"/>
              <w:i/>
              <w:iCs/>
              <w:color w:val="000000"/>
              <w:sz w:val="22"/>
            </w:rPr>
            <w:t>The Canadian problem gambling index</w:t>
          </w:r>
          <w:r w:rsidRPr="001D0FEE">
            <w:rPr>
              <w:rFonts w:eastAsia="Times New Roman"/>
              <w:color w:val="000000"/>
              <w:sz w:val="22"/>
            </w:rPr>
            <w:t>. Canadian Centre on Substance Abuse, 2001.</w:t>
          </w:r>
        </w:p>
        <w:p w14:paraId="045339F2" w14:textId="77777777" w:rsidR="00A2453E" w:rsidRPr="001D0FEE" w:rsidRDefault="00A2453E" w:rsidP="00CB23AD">
          <w:pPr>
            <w:autoSpaceDE w:val="0"/>
            <w:autoSpaceDN w:val="0"/>
            <w:ind w:left="425" w:hanging="426"/>
            <w:jc w:val="both"/>
            <w:rPr>
              <w:rFonts w:eastAsia="Times New Roman"/>
              <w:color w:val="000000"/>
              <w:sz w:val="22"/>
            </w:rPr>
          </w:pPr>
          <w:r w:rsidRPr="001D0FEE">
            <w:rPr>
              <w:rFonts w:eastAsia="Times New Roman"/>
              <w:color w:val="000000"/>
              <w:sz w:val="22"/>
            </w:rPr>
            <w:t>[14]</w:t>
          </w:r>
          <w:r w:rsidRPr="001D0FEE">
            <w:rPr>
              <w:rFonts w:eastAsia="Times New Roman"/>
              <w:color w:val="000000"/>
              <w:sz w:val="22"/>
            </w:rPr>
            <w:tab/>
            <w:t xml:space="preserve">F. W. H. </w:t>
          </w:r>
          <w:proofErr w:type="spellStart"/>
          <w:r w:rsidRPr="001D0FEE">
            <w:rPr>
              <w:rFonts w:eastAsia="Times New Roman"/>
              <w:color w:val="000000"/>
              <w:sz w:val="22"/>
            </w:rPr>
            <w:t>Dudfield</w:t>
          </w:r>
          <w:proofErr w:type="spellEnd"/>
          <w:r w:rsidRPr="001D0FEE">
            <w:rPr>
              <w:rFonts w:eastAsia="Times New Roman"/>
              <w:color w:val="000000"/>
              <w:sz w:val="22"/>
            </w:rPr>
            <w:t xml:space="preserve">, J. M. Malouff, and J. Meynadier, “The Psychological and Behavioral Factors Associated with Gambling: A Comprehensive Study,” </w:t>
          </w:r>
          <w:r w:rsidRPr="001D0FEE">
            <w:rPr>
              <w:rFonts w:eastAsia="Times New Roman"/>
              <w:i/>
              <w:iCs/>
              <w:color w:val="000000"/>
              <w:sz w:val="22"/>
            </w:rPr>
            <w:t xml:space="preserve">J </w:t>
          </w:r>
          <w:proofErr w:type="spellStart"/>
          <w:r w:rsidRPr="001D0FEE">
            <w:rPr>
              <w:rFonts w:eastAsia="Times New Roman"/>
              <w:i/>
              <w:iCs/>
              <w:color w:val="000000"/>
              <w:sz w:val="22"/>
            </w:rPr>
            <w:t>Gambl</w:t>
          </w:r>
          <w:proofErr w:type="spellEnd"/>
          <w:r w:rsidRPr="001D0FEE">
            <w:rPr>
              <w:rFonts w:eastAsia="Times New Roman"/>
              <w:i/>
              <w:iCs/>
              <w:color w:val="000000"/>
              <w:sz w:val="22"/>
            </w:rPr>
            <w:t xml:space="preserve"> Stud</w:t>
          </w:r>
          <w:r w:rsidRPr="001D0FEE">
            <w:rPr>
              <w:rFonts w:eastAsia="Times New Roman"/>
              <w:color w:val="000000"/>
              <w:sz w:val="22"/>
            </w:rPr>
            <w:t>, vol. 38, no. 1, pp. 123–145, 2022.</w:t>
          </w:r>
        </w:p>
        <w:p w14:paraId="07E2B75F" w14:textId="77777777" w:rsidR="00A2453E" w:rsidRPr="001D0FEE" w:rsidRDefault="00A2453E" w:rsidP="00CB23AD">
          <w:pPr>
            <w:autoSpaceDE w:val="0"/>
            <w:autoSpaceDN w:val="0"/>
            <w:ind w:left="425" w:hanging="426"/>
            <w:jc w:val="both"/>
            <w:rPr>
              <w:rFonts w:eastAsia="Times New Roman"/>
              <w:color w:val="000000"/>
              <w:sz w:val="22"/>
            </w:rPr>
          </w:pPr>
          <w:r w:rsidRPr="001D0FEE">
            <w:rPr>
              <w:rFonts w:eastAsia="Times New Roman"/>
              <w:color w:val="000000"/>
              <w:sz w:val="22"/>
            </w:rPr>
            <w:t>[15]</w:t>
          </w:r>
          <w:r w:rsidRPr="001D0FEE">
            <w:rPr>
              <w:rFonts w:eastAsia="Times New Roman"/>
              <w:color w:val="000000"/>
              <w:sz w:val="22"/>
            </w:rPr>
            <w:tab/>
            <w:t xml:space="preserve">N. </w:t>
          </w:r>
          <w:proofErr w:type="spellStart"/>
          <w:r w:rsidRPr="001D0FEE">
            <w:rPr>
              <w:rFonts w:eastAsia="Times New Roman"/>
              <w:color w:val="000000"/>
              <w:sz w:val="22"/>
            </w:rPr>
            <w:t>Zamila</w:t>
          </w:r>
          <w:proofErr w:type="spellEnd"/>
          <w:r w:rsidRPr="001D0FEE">
            <w:rPr>
              <w:rFonts w:eastAsia="Times New Roman"/>
              <w:color w:val="000000"/>
              <w:sz w:val="22"/>
            </w:rPr>
            <w:t xml:space="preserve"> and E. N. </w:t>
          </w:r>
          <w:proofErr w:type="spellStart"/>
          <w:r w:rsidRPr="001D0FEE">
            <w:rPr>
              <w:rFonts w:eastAsia="Times New Roman"/>
              <w:color w:val="000000"/>
              <w:sz w:val="22"/>
            </w:rPr>
            <w:t>Nugrahawati</w:t>
          </w:r>
          <w:proofErr w:type="spellEnd"/>
          <w:r w:rsidRPr="001D0FEE">
            <w:rPr>
              <w:rFonts w:eastAsia="Times New Roman"/>
              <w:color w:val="000000"/>
              <w:sz w:val="22"/>
            </w:rPr>
            <w:t>, “</w:t>
          </w:r>
          <w:proofErr w:type="spellStart"/>
          <w:r w:rsidRPr="001D0FEE">
            <w:rPr>
              <w:rFonts w:eastAsia="Times New Roman"/>
              <w:color w:val="000000"/>
              <w:sz w:val="22"/>
            </w:rPr>
            <w:t>Pengaruh</w:t>
          </w:r>
          <w:proofErr w:type="spellEnd"/>
          <w:r w:rsidRPr="001D0FEE">
            <w:rPr>
              <w:rFonts w:eastAsia="Times New Roman"/>
              <w:color w:val="000000"/>
              <w:sz w:val="22"/>
            </w:rPr>
            <w:t xml:space="preserve"> </w:t>
          </w:r>
          <w:proofErr w:type="spellStart"/>
          <w:r w:rsidRPr="001D0FEE">
            <w:rPr>
              <w:rFonts w:eastAsia="Times New Roman"/>
              <w:color w:val="000000"/>
              <w:sz w:val="22"/>
            </w:rPr>
            <w:t>Kepribadian</w:t>
          </w:r>
          <w:proofErr w:type="spellEnd"/>
          <w:r w:rsidRPr="001D0FEE">
            <w:rPr>
              <w:rFonts w:eastAsia="Times New Roman"/>
              <w:color w:val="000000"/>
              <w:sz w:val="22"/>
            </w:rPr>
            <w:t xml:space="preserve"> (Five Factor Personality) </w:t>
          </w:r>
          <w:proofErr w:type="spellStart"/>
          <w:r w:rsidRPr="001D0FEE">
            <w:rPr>
              <w:rFonts w:eastAsia="Times New Roman"/>
              <w:color w:val="000000"/>
              <w:sz w:val="22"/>
            </w:rPr>
            <w:t>terhadap</w:t>
          </w:r>
          <w:proofErr w:type="spellEnd"/>
          <w:r w:rsidRPr="001D0FEE">
            <w:rPr>
              <w:rFonts w:eastAsia="Times New Roman"/>
              <w:color w:val="000000"/>
              <w:sz w:val="22"/>
            </w:rPr>
            <w:t xml:space="preserve"> </w:t>
          </w:r>
          <w:proofErr w:type="spellStart"/>
          <w:r w:rsidRPr="001D0FEE">
            <w:rPr>
              <w:rFonts w:eastAsia="Times New Roman"/>
              <w:color w:val="000000"/>
              <w:sz w:val="22"/>
            </w:rPr>
            <w:t>Perilaku</w:t>
          </w:r>
          <w:proofErr w:type="spellEnd"/>
          <w:r w:rsidRPr="001D0FEE">
            <w:rPr>
              <w:rFonts w:eastAsia="Times New Roman"/>
              <w:color w:val="000000"/>
              <w:sz w:val="22"/>
            </w:rPr>
            <w:t xml:space="preserve"> Cyberbullying pada </w:t>
          </w:r>
          <w:proofErr w:type="spellStart"/>
          <w:r w:rsidRPr="001D0FEE">
            <w:rPr>
              <w:rFonts w:eastAsia="Times New Roman"/>
              <w:color w:val="000000"/>
              <w:sz w:val="22"/>
            </w:rPr>
            <w:t>Pengguna</w:t>
          </w:r>
          <w:proofErr w:type="spellEnd"/>
          <w:r w:rsidRPr="001D0FEE">
            <w:rPr>
              <w:rFonts w:eastAsia="Times New Roman"/>
              <w:color w:val="000000"/>
              <w:sz w:val="22"/>
            </w:rPr>
            <w:t xml:space="preserve"> Media </w:t>
          </w:r>
          <w:proofErr w:type="spellStart"/>
          <w:r w:rsidRPr="001D0FEE">
            <w:rPr>
              <w:rFonts w:eastAsia="Times New Roman"/>
              <w:color w:val="000000"/>
              <w:sz w:val="22"/>
            </w:rPr>
            <w:t>Sosial</w:t>
          </w:r>
          <w:proofErr w:type="spellEnd"/>
          <w:r w:rsidRPr="001D0FEE">
            <w:rPr>
              <w:rFonts w:eastAsia="Times New Roman"/>
              <w:color w:val="000000"/>
              <w:sz w:val="22"/>
            </w:rPr>
            <w:t xml:space="preserve">,” </w:t>
          </w:r>
          <w:proofErr w:type="spellStart"/>
          <w:r w:rsidRPr="001D0FEE">
            <w:rPr>
              <w:rFonts w:eastAsia="Times New Roman"/>
              <w:i/>
              <w:iCs/>
              <w:color w:val="000000"/>
              <w:sz w:val="22"/>
            </w:rPr>
            <w:t>Jurnal</w:t>
          </w:r>
          <w:proofErr w:type="spellEnd"/>
          <w:r w:rsidRPr="001D0FEE">
            <w:rPr>
              <w:rFonts w:eastAsia="Times New Roman"/>
              <w:i/>
              <w:iCs/>
              <w:color w:val="000000"/>
              <w:sz w:val="22"/>
            </w:rPr>
            <w:t xml:space="preserve"> Riset </w:t>
          </w:r>
          <w:proofErr w:type="spellStart"/>
          <w:r w:rsidRPr="001D0FEE">
            <w:rPr>
              <w:rFonts w:eastAsia="Times New Roman"/>
              <w:i/>
              <w:iCs/>
              <w:color w:val="000000"/>
              <w:sz w:val="22"/>
            </w:rPr>
            <w:t>Psikologi</w:t>
          </w:r>
          <w:proofErr w:type="spellEnd"/>
          <w:r w:rsidRPr="001D0FEE">
            <w:rPr>
              <w:rFonts w:eastAsia="Times New Roman"/>
              <w:color w:val="000000"/>
              <w:sz w:val="22"/>
            </w:rPr>
            <w:t xml:space="preserve">, vol. 3, no. 1, pp. 61–68, Jul. 2023, </w:t>
          </w:r>
          <w:proofErr w:type="spellStart"/>
          <w:r w:rsidRPr="001D0FEE">
            <w:rPr>
              <w:rFonts w:eastAsia="Times New Roman"/>
              <w:color w:val="000000"/>
              <w:sz w:val="22"/>
            </w:rPr>
            <w:t>doi</w:t>
          </w:r>
          <w:proofErr w:type="spellEnd"/>
          <w:r w:rsidRPr="001D0FEE">
            <w:rPr>
              <w:rFonts w:eastAsia="Times New Roman"/>
              <w:color w:val="000000"/>
              <w:sz w:val="22"/>
            </w:rPr>
            <w:t>: 10.29313/jrp.v3i1.2060.</w:t>
          </w:r>
        </w:p>
        <w:p w14:paraId="1FA1670E" w14:textId="77777777" w:rsidR="00A2453E" w:rsidRPr="001D0FEE" w:rsidRDefault="00A2453E" w:rsidP="00CB23AD">
          <w:pPr>
            <w:autoSpaceDE w:val="0"/>
            <w:autoSpaceDN w:val="0"/>
            <w:ind w:left="425" w:hanging="426"/>
            <w:jc w:val="both"/>
            <w:rPr>
              <w:rFonts w:eastAsia="Times New Roman"/>
              <w:color w:val="000000"/>
              <w:sz w:val="22"/>
            </w:rPr>
          </w:pPr>
          <w:r w:rsidRPr="001D0FEE">
            <w:rPr>
              <w:rFonts w:eastAsia="Times New Roman"/>
              <w:color w:val="000000"/>
              <w:sz w:val="22"/>
            </w:rPr>
            <w:t>[16]</w:t>
          </w:r>
          <w:r w:rsidRPr="001D0FEE">
            <w:rPr>
              <w:rFonts w:eastAsia="Times New Roman"/>
              <w:color w:val="000000"/>
              <w:sz w:val="22"/>
            </w:rPr>
            <w:tab/>
            <w:t>Global Betting and Gaming Consultants (GBGC), “Global Gambling Report,” 2022.</w:t>
          </w:r>
        </w:p>
        <w:p w14:paraId="0DFB5460" w14:textId="77777777" w:rsidR="00A2453E" w:rsidRPr="001D0FEE" w:rsidRDefault="00A2453E" w:rsidP="00CB23AD">
          <w:pPr>
            <w:autoSpaceDE w:val="0"/>
            <w:autoSpaceDN w:val="0"/>
            <w:ind w:left="425" w:hanging="426"/>
            <w:jc w:val="both"/>
            <w:rPr>
              <w:rFonts w:eastAsia="Times New Roman"/>
              <w:color w:val="000000"/>
              <w:sz w:val="22"/>
            </w:rPr>
          </w:pPr>
          <w:r w:rsidRPr="001D0FEE">
            <w:rPr>
              <w:rFonts w:eastAsia="Times New Roman"/>
              <w:color w:val="000000"/>
              <w:sz w:val="22"/>
            </w:rPr>
            <w:t>[17]</w:t>
          </w:r>
          <w:r w:rsidRPr="001D0FEE">
            <w:rPr>
              <w:rFonts w:eastAsia="Times New Roman"/>
              <w:color w:val="000000"/>
              <w:sz w:val="22"/>
            </w:rPr>
            <w:tab/>
            <w:t xml:space="preserve">R. R. McCrae </w:t>
          </w:r>
          <w:r w:rsidRPr="001D0FEE">
            <w:rPr>
              <w:rFonts w:eastAsia="Times New Roman"/>
              <w:i/>
              <w:iCs/>
              <w:color w:val="000000"/>
              <w:sz w:val="22"/>
            </w:rPr>
            <w:t>et al.</w:t>
          </w:r>
          <w:r w:rsidRPr="001D0FEE">
            <w:rPr>
              <w:rFonts w:eastAsia="Times New Roman"/>
              <w:color w:val="000000"/>
              <w:sz w:val="22"/>
            </w:rPr>
            <w:t xml:space="preserve">, “Consensual validation of personality traits across cultures,” </w:t>
          </w:r>
          <w:r w:rsidRPr="001D0FEE">
            <w:rPr>
              <w:rFonts w:eastAsia="Times New Roman"/>
              <w:i/>
              <w:iCs/>
              <w:color w:val="000000"/>
              <w:sz w:val="22"/>
            </w:rPr>
            <w:t>J Res Pers</w:t>
          </w:r>
          <w:r w:rsidRPr="001D0FEE">
            <w:rPr>
              <w:rFonts w:eastAsia="Times New Roman"/>
              <w:color w:val="000000"/>
              <w:sz w:val="22"/>
            </w:rPr>
            <w:t xml:space="preserve">, vol. 38, no. 2, pp. 179–201, Apr. 2004, </w:t>
          </w:r>
          <w:proofErr w:type="spellStart"/>
          <w:r w:rsidRPr="001D0FEE">
            <w:rPr>
              <w:rFonts w:eastAsia="Times New Roman"/>
              <w:color w:val="000000"/>
              <w:sz w:val="22"/>
            </w:rPr>
            <w:t>doi</w:t>
          </w:r>
          <w:proofErr w:type="spellEnd"/>
          <w:r w:rsidRPr="001D0FEE">
            <w:rPr>
              <w:rFonts w:eastAsia="Times New Roman"/>
              <w:color w:val="000000"/>
              <w:sz w:val="22"/>
            </w:rPr>
            <w:t>: 10.1016/S0092-6566(03)00056-4.</w:t>
          </w:r>
        </w:p>
        <w:p w14:paraId="7DE09F41" w14:textId="77777777" w:rsidR="00A2453E" w:rsidRPr="001D0FEE" w:rsidRDefault="00A2453E" w:rsidP="00CB23AD">
          <w:pPr>
            <w:autoSpaceDE w:val="0"/>
            <w:autoSpaceDN w:val="0"/>
            <w:ind w:left="425" w:hanging="426"/>
            <w:jc w:val="both"/>
            <w:rPr>
              <w:rFonts w:eastAsia="Times New Roman"/>
              <w:color w:val="000000"/>
              <w:sz w:val="22"/>
            </w:rPr>
          </w:pPr>
          <w:r w:rsidRPr="001D0FEE">
            <w:rPr>
              <w:rFonts w:eastAsia="Times New Roman"/>
              <w:color w:val="000000"/>
              <w:sz w:val="22"/>
            </w:rPr>
            <w:t>[18]</w:t>
          </w:r>
          <w:r w:rsidRPr="001D0FEE">
            <w:rPr>
              <w:rFonts w:eastAsia="Times New Roman"/>
              <w:color w:val="000000"/>
              <w:sz w:val="22"/>
            </w:rPr>
            <w:tab/>
            <w:t xml:space="preserve">A. L. Ariadne and E. N. </w:t>
          </w:r>
          <w:proofErr w:type="spellStart"/>
          <w:r w:rsidRPr="001D0FEE">
            <w:rPr>
              <w:rFonts w:eastAsia="Times New Roman"/>
              <w:color w:val="000000"/>
              <w:sz w:val="22"/>
            </w:rPr>
            <w:t>Nugrahawati</w:t>
          </w:r>
          <w:proofErr w:type="spellEnd"/>
          <w:r w:rsidRPr="001D0FEE">
            <w:rPr>
              <w:rFonts w:eastAsia="Times New Roman"/>
              <w:color w:val="000000"/>
              <w:sz w:val="22"/>
            </w:rPr>
            <w:t>, “</w:t>
          </w:r>
          <w:proofErr w:type="spellStart"/>
          <w:r w:rsidRPr="001D0FEE">
            <w:rPr>
              <w:rFonts w:eastAsia="Times New Roman"/>
              <w:color w:val="000000"/>
              <w:sz w:val="22"/>
            </w:rPr>
            <w:t>Pengaruh</w:t>
          </w:r>
          <w:proofErr w:type="spellEnd"/>
          <w:r w:rsidRPr="001D0FEE">
            <w:rPr>
              <w:rFonts w:eastAsia="Times New Roman"/>
              <w:color w:val="000000"/>
              <w:sz w:val="22"/>
            </w:rPr>
            <w:t xml:space="preserve"> </w:t>
          </w:r>
          <w:proofErr w:type="spellStart"/>
          <w:r w:rsidRPr="001D0FEE">
            <w:rPr>
              <w:rFonts w:eastAsia="Times New Roman"/>
              <w:color w:val="000000"/>
              <w:sz w:val="22"/>
            </w:rPr>
            <w:t>Kecerdasan</w:t>
          </w:r>
          <w:proofErr w:type="spellEnd"/>
          <w:r w:rsidRPr="001D0FEE">
            <w:rPr>
              <w:rFonts w:eastAsia="Times New Roman"/>
              <w:color w:val="000000"/>
              <w:sz w:val="22"/>
            </w:rPr>
            <w:t xml:space="preserve"> Emosi </w:t>
          </w:r>
          <w:proofErr w:type="spellStart"/>
          <w:r w:rsidRPr="001D0FEE">
            <w:rPr>
              <w:rFonts w:eastAsia="Times New Roman"/>
              <w:color w:val="000000"/>
              <w:sz w:val="22"/>
            </w:rPr>
            <w:t>terhadap</w:t>
          </w:r>
          <w:proofErr w:type="spellEnd"/>
          <w:r w:rsidRPr="001D0FEE">
            <w:rPr>
              <w:rFonts w:eastAsia="Times New Roman"/>
              <w:color w:val="000000"/>
              <w:sz w:val="22"/>
            </w:rPr>
            <w:t xml:space="preserve"> </w:t>
          </w:r>
          <w:proofErr w:type="spellStart"/>
          <w:r w:rsidRPr="001D0FEE">
            <w:rPr>
              <w:rFonts w:eastAsia="Times New Roman"/>
              <w:color w:val="000000"/>
              <w:sz w:val="22"/>
            </w:rPr>
            <w:t>Kekerasan</w:t>
          </w:r>
          <w:proofErr w:type="spellEnd"/>
          <w:r w:rsidRPr="001D0FEE">
            <w:rPr>
              <w:rFonts w:eastAsia="Times New Roman"/>
              <w:color w:val="000000"/>
              <w:sz w:val="22"/>
            </w:rPr>
            <w:t xml:space="preserve"> </w:t>
          </w:r>
          <w:proofErr w:type="spellStart"/>
          <w:r w:rsidRPr="001D0FEE">
            <w:rPr>
              <w:rFonts w:eastAsia="Times New Roman"/>
              <w:color w:val="000000"/>
              <w:sz w:val="22"/>
            </w:rPr>
            <w:t>dalam</w:t>
          </w:r>
          <w:proofErr w:type="spellEnd"/>
          <w:r w:rsidRPr="001D0FEE">
            <w:rPr>
              <w:rFonts w:eastAsia="Times New Roman"/>
              <w:color w:val="000000"/>
              <w:sz w:val="22"/>
            </w:rPr>
            <w:t xml:space="preserve"> </w:t>
          </w:r>
          <w:proofErr w:type="spellStart"/>
          <w:r w:rsidRPr="001D0FEE">
            <w:rPr>
              <w:rFonts w:eastAsia="Times New Roman"/>
              <w:color w:val="000000"/>
              <w:sz w:val="22"/>
            </w:rPr>
            <w:t>Pacaran</w:t>
          </w:r>
          <w:proofErr w:type="spellEnd"/>
          <w:r w:rsidRPr="001D0FEE">
            <w:rPr>
              <w:rFonts w:eastAsia="Times New Roman"/>
              <w:color w:val="000000"/>
              <w:sz w:val="22"/>
            </w:rPr>
            <w:t xml:space="preserve"> Pada </w:t>
          </w:r>
          <w:proofErr w:type="spellStart"/>
          <w:r w:rsidRPr="001D0FEE">
            <w:rPr>
              <w:rFonts w:eastAsia="Times New Roman"/>
              <w:color w:val="000000"/>
              <w:sz w:val="22"/>
            </w:rPr>
            <w:t>Mahasiswa</w:t>
          </w:r>
          <w:proofErr w:type="spellEnd"/>
          <w:r w:rsidRPr="001D0FEE">
            <w:rPr>
              <w:rFonts w:eastAsia="Times New Roman"/>
              <w:color w:val="000000"/>
              <w:sz w:val="22"/>
            </w:rPr>
            <w:t xml:space="preserve"> di Kota Bandung,” </w:t>
          </w:r>
          <w:proofErr w:type="spellStart"/>
          <w:r w:rsidRPr="001D0FEE">
            <w:rPr>
              <w:rFonts w:eastAsia="Times New Roman"/>
              <w:i/>
              <w:iCs/>
              <w:color w:val="000000"/>
              <w:sz w:val="22"/>
            </w:rPr>
            <w:t>Jurnal</w:t>
          </w:r>
          <w:proofErr w:type="spellEnd"/>
          <w:r w:rsidRPr="001D0FEE">
            <w:rPr>
              <w:rFonts w:eastAsia="Times New Roman"/>
              <w:i/>
              <w:iCs/>
              <w:color w:val="000000"/>
              <w:sz w:val="22"/>
            </w:rPr>
            <w:t xml:space="preserve"> Riset </w:t>
          </w:r>
          <w:proofErr w:type="spellStart"/>
          <w:r w:rsidRPr="001D0FEE">
            <w:rPr>
              <w:rFonts w:eastAsia="Times New Roman"/>
              <w:i/>
              <w:iCs/>
              <w:color w:val="000000"/>
              <w:sz w:val="22"/>
            </w:rPr>
            <w:t>Psikologi</w:t>
          </w:r>
          <w:proofErr w:type="spellEnd"/>
          <w:r w:rsidRPr="001D0FEE">
            <w:rPr>
              <w:rFonts w:eastAsia="Times New Roman"/>
              <w:color w:val="000000"/>
              <w:sz w:val="22"/>
            </w:rPr>
            <w:t xml:space="preserve">, vol. 3, no. 2, pp. 139–146, Dec. 2023, </w:t>
          </w:r>
          <w:proofErr w:type="spellStart"/>
          <w:r w:rsidRPr="001D0FEE">
            <w:rPr>
              <w:rFonts w:eastAsia="Times New Roman"/>
              <w:color w:val="000000"/>
              <w:sz w:val="22"/>
            </w:rPr>
            <w:t>doi</w:t>
          </w:r>
          <w:proofErr w:type="spellEnd"/>
          <w:r w:rsidRPr="001D0FEE">
            <w:rPr>
              <w:rFonts w:eastAsia="Times New Roman"/>
              <w:color w:val="000000"/>
              <w:sz w:val="22"/>
            </w:rPr>
            <w:t>: 10.29313/jrp.v3i2.2954.</w:t>
          </w:r>
        </w:p>
        <w:p w14:paraId="2D4A87E6" w14:textId="77777777" w:rsidR="00A2453E" w:rsidRDefault="00A2453E" w:rsidP="00CB23AD">
          <w:pPr>
            <w:pStyle w:val="PROSIDING-ISIDAFPUS"/>
            <w:numPr>
              <w:ilvl w:val="0"/>
              <w:numId w:val="0"/>
            </w:numPr>
            <w:spacing w:line="259" w:lineRule="auto"/>
            <w:ind w:left="425"/>
            <w:rPr>
              <w:color w:val="000000"/>
            </w:rPr>
          </w:pPr>
        </w:p>
      </w:sdtContent>
    </w:sdt>
    <w:p w14:paraId="0FE0A4AB" w14:textId="77777777" w:rsidR="00A2453E" w:rsidRDefault="00A2453E" w:rsidP="00A2453E">
      <w:pPr>
        <w:pStyle w:val="15StyleJDDafPustaka"/>
        <w:rPr>
          <w:lang w:val="en-US"/>
        </w:rPr>
      </w:pPr>
    </w:p>
    <w:p w14:paraId="099932B8" w14:textId="40133C58" w:rsidR="00250880" w:rsidRPr="00A2453E" w:rsidRDefault="00D30D1B" w:rsidP="00A2453E">
      <w:pPr>
        <w:pStyle w:val="15StyleJDDafPustaka"/>
        <w:rPr>
          <w:lang w:val="en-US"/>
        </w:rPr>
        <w:sectPr w:rsidR="00250880" w:rsidRPr="00A2453E" w:rsidSect="00D81B67">
          <w:type w:val="continuous"/>
          <w:pgSz w:w="11907" w:h="16840" w:code="9"/>
          <w:pgMar w:top="1440" w:right="1134" w:bottom="1440" w:left="1134" w:header="720" w:footer="737" w:gutter="0"/>
          <w:cols w:space="782"/>
          <w:docGrid w:linePitch="360"/>
        </w:sectPr>
      </w:pPr>
      <w:r>
        <w:rPr>
          <w:rFonts w:eastAsia="Calibri" w:cs="Times New Roman"/>
          <w:lang w:val="id-ID"/>
        </w:rPr>
        <w:fldChar w:fldCharType="begin" w:fldLock="1"/>
      </w:r>
      <w:r>
        <w:instrText xml:space="preserve">ADDIN Mendeley Bibliography CSL_BIBLIOGRAPHY </w:instrText>
      </w:r>
      <w:r>
        <w:rPr>
          <w:rFonts w:eastAsia="Calibri" w:cs="Times New Roman"/>
          <w:lang w:val="id-ID"/>
        </w:rPr>
        <w:fldChar w:fldCharType="separate"/>
      </w:r>
      <w:r>
        <w:fldChar w:fldCharType="end"/>
      </w:r>
    </w:p>
    <w:p w14:paraId="553B6DEC" w14:textId="77777777" w:rsidR="00B276F5" w:rsidRPr="00F84ECF" w:rsidRDefault="00B276F5" w:rsidP="00A2453E">
      <w:pPr>
        <w:rPr>
          <w:lang w:val="id-ID"/>
        </w:rPr>
      </w:pPr>
    </w:p>
    <w:sectPr w:rsidR="00B276F5" w:rsidRPr="00F84ECF" w:rsidSect="00250880">
      <w:type w:val="continuous"/>
      <w:pgSz w:w="11907" w:h="16840" w:code="9"/>
      <w:pgMar w:top="567" w:right="1134" w:bottom="567" w:left="1134" w:header="720" w:footer="720" w:gutter="0"/>
      <w:cols w:num="2" w:space="782" w:equalWidth="0">
        <w:col w:w="2733" w:space="782"/>
        <w:col w:w="6124"/>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ECB75" w14:textId="77777777" w:rsidR="007F2768" w:rsidRDefault="007F2768" w:rsidP="00A017D5">
      <w:pPr>
        <w:spacing w:line="240" w:lineRule="auto"/>
      </w:pPr>
      <w:r>
        <w:separator/>
      </w:r>
    </w:p>
  </w:endnote>
  <w:endnote w:type="continuationSeparator" w:id="0">
    <w:p w14:paraId="3640B512" w14:textId="77777777" w:rsidR="007F2768" w:rsidRDefault="007F2768" w:rsidP="00A017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imes New Roman"/>
      </w:rPr>
      <w:id w:val="1329712300"/>
      <w:docPartObj>
        <w:docPartGallery w:val="Page Numbers (Bottom of Page)"/>
        <w:docPartUnique/>
      </w:docPartObj>
    </w:sdtPr>
    <w:sdtEndPr>
      <w:rPr>
        <w:noProof/>
      </w:rPr>
    </w:sdtEndPr>
    <w:sdtContent>
      <w:p w14:paraId="70035049" w14:textId="77777777" w:rsidR="00A2453E" w:rsidRPr="00B10CE6" w:rsidRDefault="00A2453E" w:rsidP="00E518D6">
        <w:pPr>
          <w:tabs>
            <w:tab w:val="right" w:pos="9639"/>
          </w:tabs>
          <w:rPr>
            <w:rFonts w:cs="Times New Roman"/>
          </w:rPr>
        </w:pPr>
        <w:r w:rsidRPr="00B10CE6">
          <w:rPr>
            <w:rFonts w:cs="Times New Roman"/>
            <w:szCs w:val="20"/>
          </w:rPr>
          <w:fldChar w:fldCharType="begin"/>
        </w:r>
        <w:r w:rsidRPr="00B10CE6">
          <w:rPr>
            <w:rFonts w:cs="Times New Roman"/>
            <w:szCs w:val="20"/>
          </w:rPr>
          <w:instrText xml:space="preserve"> PAGE   \* MERGEFORMAT </w:instrText>
        </w:r>
        <w:r w:rsidRPr="00B10CE6">
          <w:rPr>
            <w:rFonts w:cs="Times New Roman"/>
            <w:szCs w:val="20"/>
          </w:rPr>
          <w:fldChar w:fldCharType="separate"/>
        </w:r>
        <w:r w:rsidRPr="00B10CE6">
          <w:rPr>
            <w:rFonts w:cs="Times New Roman"/>
            <w:noProof/>
            <w:szCs w:val="20"/>
          </w:rPr>
          <w:t>2</w:t>
        </w:r>
        <w:r w:rsidRPr="00B10CE6">
          <w:rPr>
            <w:rFonts w:cs="Times New Roman"/>
            <w:noProof/>
            <w:szCs w:val="20"/>
          </w:rPr>
          <w:fldChar w:fldCharType="end"/>
        </w:r>
        <w:r>
          <w:rPr>
            <w:rFonts w:cs="Times New Roman"/>
            <w:noProof/>
            <w:szCs w:val="20"/>
          </w:rPr>
          <w:t>/104</w:t>
        </w:r>
        <w:r>
          <w:rPr>
            <w:rFonts w:cs="Times New Roman"/>
            <w:noProof/>
            <w:szCs w:val="20"/>
          </w:rPr>
          <w:tab/>
        </w:r>
        <w:r w:rsidRPr="00B10CE6">
          <w:rPr>
            <w:rFonts w:cs="Times New Roman"/>
            <w:szCs w:val="20"/>
          </w:rPr>
          <w:t xml:space="preserve">Volume </w:t>
        </w:r>
        <w:r>
          <w:rPr>
            <w:rFonts w:cs="Times New Roman"/>
            <w:szCs w:val="20"/>
          </w:rPr>
          <w:t>4</w:t>
        </w:r>
        <w:r w:rsidRPr="00B10CE6">
          <w:rPr>
            <w:rFonts w:cs="Times New Roman"/>
            <w:szCs w:val="20"/>
          </w:rPr>
          <w:t xml:space="preserve">, No. </w:t>
        </w:r>
        <w:r>
          <w:rPr>
            <w:rFonts w:cs="Times New Roman"/>
            <w:szCs w:val="20"/>
          </w:rPr>
          <w:t>2</w:t>
        </w:r>
        <w:r w:rsidRPr="00B10CE6">
          <w:rPr>
            <w:rFonts w:cs="Times New Roman"/>
            <w:szCs w:val="20"/>
          </w:rPr>
          <w:t xml:space="preserve">, </w:t>
        </w:r>
        <w:proofErr w:type="spellStart"/>
        <w:r>
          <w:rPr>
            <w:rFonts w:cs="Times New Roman"/>
            <w:szCs w:val="20"/>
          </w:rPr>
          <w:t>Desember</w:t>
        </w:r>
        <w:proofErr w:type="spellEnd"/>
        <w:r w:rsidRPr="00B10CE6">
          <w:rPr>
            <w:rFonts w:cs="Times New Roman"/>
            <w:szCs w:val="20"/>
          </w:rPr>
          <w:t xml:space="preserve"> 202</w:t>
        </w:r>
        <w:r>
          <w:rPr>
            <w:rFonts w:cs="Times New Roman"/>
            <w:szCs w:val="20"/>
          </w:rPr>
          <w:t>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imes New Roman"/>
        <w:szCs w:val="20"/>
      </w:rPr>
      <w:id w:val="1249230032"/>
      <w:docPartObj>
        <w:docPartGallery w:val="Page Numbers (Bottom of Page)"/>
        <w:docPartUnique/>
      </w:docPartObj>
    </w:sdtPr>
    <w:sdtEndPr>
      <w:rPr>
        <w:noProof/>
      </w:rPr>
    </w:sdtEndPr>
    <w:sdtContent>
      <w:p w14:paraId="11A3B34E" w14:textId="77777777" w:rsidR="00A2453E" w:rsidRPr="007B0BE9" w:rsidRDefault="00A2453E" w:rsidP="007B0BE9">
        <w:pPr>
          <w:tabs>
            <w:tab w:val="right" w:pos="9639"/>
          </w:tabs>
          <w:jc w:val="right"/>
          <w:rPr>
            <w:rFonts w:cs="Times New Roman"/>
            <w:szCs w:val="20"/>
          </w:rPr>
        </w:pPr>
        <w:r w:rsidRPr="00DA61C5">
          <w:rPr>
            <w:rFonts w:cs="Times New Roman"/>
            <w:szCs w:val="20"/>
          </w:rPr>
          <w:t xml:space="preserve">e-ISSN </w:t>
        </w:r>
        <w:hyperlink r:id="rId1" w:history="1">
          <w:r w:rsidRPr="00DA61C5">
            <w:rPr>
              <w:rStyle w:val="Hyperlink"/>
              <w:rFonts w:cs="Times New Roman"/>
              <w:color w:val="auto"/>
              <w:szCs w:val="20"/>
              <w:u w:val="none"/>
            </w:rPr>
            <w:t>2798-6071</w:t>
          </w:r>
        </w:hyperlink>
        <w:r w:rsidRPr="00DA61C5">
          <w:rPr>
            <w:rFonts w:cs="Times New Roman"/>
            <w:szCs w:val="20"/>
          </w:rPr>
          <w:t xml:space="preserve"> | p-ISSN </w:t>
        </w:r>
        <w:hyperlink r:id="rId2" w:history="1">
          <w:r w:rsidRPr="00DA61C5">
            <w:rPr>
              <w:rStyle w:val="Hyperlink"/>
              <w:rFonts w:cs="Times New Roman"/>
              <w:color w:val="auto"/>
              <w:szCs w:val="20"/>
              <w:u w:val="none"/>
            </w:rPr>
            <w:t>2808-3164</w:t>
          </w:r>
        </w:hyperlink>
        <w:r>
          <w:rPr>
            <w:rFonts w:cs="Times New Roman"/>
            <w:szCs w:val="20"/>
          </w:rPr>
          <w:tab/>
        </w:r>
        <w:r w:rsidRPr="007B0BE9">
          <w:rPr>
            <w:rFonts w:cs="Times New Roman"/>
            <w:szCs w:val="20"/>
          </w:rPr>
          <w:fldChar w:fldCharType="begin"/>
        </w:r>
        <w:r w:rsidRPr="007B0BE9">
          <w:rPr>
            <w:rFonts w:cs="Times New Roman"/>
            <w:szCs w:val="20"/>
          </w:rPr>
          <w:instrText xml:space="preserve"> PAGE   \* MERGEFORMAT </w:instrText>
        </w:r>
        <w:r w:rsidRPr="007B0BE9">
          <w:rPr>
            <w:rFonts w:cs="Times New Roman"/>
            <w:szCs w:val="20"/>
          </w:rPr>
          <w:fldChar w:fldCharType="separate"/>
        </w:r>
        <w:r w:rsidRPr="007B0BE9">
          <w:rPr>
            <w:rFonts w:cs="Times New Roman"/>
            <w:noProof/>
            <w:szCs w:val="20"/>
          </w:rPr>
          <w:t>2</w:t>
        </w:r>
        <w:r w:rsidRPr="007B0BE9">
          <w:rPr>
            <w:rFonts w:cs="Times New Roman"/>
            <w:noProof/>
            <w:szCs w:val="20"/>
          </w:rPr>
          <w:fldChar w:fldCharType="end"/>
        </w:r>
        <w:r>
          <w:rPr>
            <w:rFonts w:cs="Times New Roman"/>
            <w:noProof/>
            <w:szCs w:val="20"/>
          </w:rPr>
          <w:t>/104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imes New Roman"/>
        <w:sz w:val="18"/>
        <w:szCs w:val="18"/>
      </w:rPr>
      <w:id w:val="-303852601"/>
      <w:docPartObj>
        <w:docPartGallery w:val="Page Numbers (Bottom of Page)"/>
        <w:docPartUnique/>
      </w:docPartObj>
    </w:sdtPr>
    <w:sdtEndPr>
      <w:rPr>
        <w:noProof/>
        <w:sz w:val="20"/>
        <w:szCs w:val="20"/>
      </w:rPr>
    </w:sdtEndPr>
    <w:sdtContent>
      <w:p w14:paraId="195DC8D6" w14:textId="77777777" w:rsidR="00A2453E" w:rsidRPr="00E12BF5" w:rsidRDefault="00A2453E" w:rsidP="00086BF4">
        <w:pPr>
          <w:rPr>
            <w:rFonts w:cs="Times New Roman"/>
            <w:sz w:val="18"/>
            <w:szCs w:val="18"/>
          </w:rPr>
        </w:pPr>
        <w:r w:rsidRPr="00E12BF5">
          <w:rPr>
            <w:rFonts w:cs="Times New Roman"/>
            <w:sz w:val="18"/>
            <w:szCs w:val="18"/>
          </w:rPr>
          <w:t>Corresponding Author : Email :</w:t>
        </w:r>
        <w:r>
          <w:t xml:space="preserve"> *</w:t>
        </w:r>
        <w:hyperlink r:id="rId1" w:history="1">
          <w:r w:rsidRPr="00E1781E">
            <w:rPr>
              <w:rStyle w:val="Hyperlink"/>
              <w:color w:val="auto"/>
              <w:u w:val="none"/>
            </w:rPr>
            <w:t>fanni.putri@gmail.com</w:t>
          </w:r>
        </w:hyperlink>
      </w:p>
      <w:p w14:paraId="3DEE7D07" w14:textId="77777777" w:rsidR="00A2453E" w:rsidRPr="00E12BF5" w:rsidRDefault="00A2453E" w:rsidP="00086BF4">
        <w:pPr>
          <w:tabs>
            <w:tab w:val="right" w:pos="9639"/>
          </w:tabs>
          <w:rPr>
            <w:rFonts w:cs="Times New Roman"/>
            <w:sz w:val="18"/>
            <w:szCs w:val="18"/>
          </w:rPr>
        </w:pPr>
        <w:r w:rsidRPr="00E12BF5">
          <w:rPr>
            <w:rFonts w:cs="Times New Roman"/>
            <w:sz w:val="18"/>
            <w:szCs w:val="18"/>
          </w:rPr>
          <w:t xml:space="preserve">Indexed : Garuda, </w:t>
        </w:r>
        <w:proofErr w:type="spellStart"/>
        <w:r w:rsidRPr="00E12BF5">
          <w:rPr>
            <w:rFonts w:cs="Times New Roman"/>
            <w:sz w:val="18"/>
            <w:szCs w:val="18"/>
          </w:rPr>
          <w:t>Crossref</w:t>
        </w:r>
        <w:proofErr w:type="spellEnd"/>
        <w:r w:rsidRPr="00E12BF5">
          <w:rPr>
            <w:rFonts w:cs="Times New Roman"/>
            <w:sz w:val="18"/>
            <w:szCs w:val="18"/>
          </w:rPr>
          <w:t xml:space="preserve">, Google Scholar  </w:t>
        </w:r>
      </w:p>
      <w:p w14:paraId="013F53BB" w14:textId="5A8B46C4" w:rsidR="00A2453E" w:rsidRPr="00086BF4" w:rsidRDefault="00A2453E" w:rsidP="00E12BF5">
        <w:pPr>
          <w:tabs>
            <w:tab w:val="right" w:pos="9639"/>
          </w:tabs>
          <w:rPr>
            <w:rFonts w:cs="Times New Roman"/>
            <w:szCs w:val="20"/>
          </w:rPr>
        </w:pPr>
        <w:r w:rsidRPr="00E12BF5">
          <w:rPr>
            <w:rFonts w:cs="Times New Roman"/>
            <w:sz w:val="18"/>
            <w:szCs w:val="18"/>
          </w:rPr>
          <w:t>DOI :</w:t>
        </w:r>
        <w:r>
          <w:rPr>
            <w:rFonts w:cs="Times New Roman"/>
            <w:sz w:val="18"/>
            <w:szCs w:val="18"/>
          </w:rPr>
          <w:t xml:space="preserve"> </w:t>
        </w:r>
        <w:hyperlink r:id="rId2" w:history="1">
          <w:r w:rsidRPr="00E1781E">
            <w:rPr>
              <w:rStyle w:val="Hyperlink"/>
              <w:rFonts w:cs="Times New Roman"/>
              <w:color w:val="auto"/>
              <w:sz w:val="18"/>
              <w:szCs w:val="18"/>
              <w:u w:val="none"/>
            </w:rPr>
            <w:t>https://doi.org/10.29313/jrp.v4i2.5130</w:t>
          </w:r>
        </w:hyperlink>
        <w:r>
          <w:rPr>
            <w:rFonts w:cs="Times New Roman"/>
            <w:szCs w:val="20"/>
          </w:rPr>
          <w:tab/>
        </w:r>
        <w:r w:rsidRPr="00086BF4">
          <w:rPr>
            <w:rFonts w:cs="Times New Roman"/>
            <w:szCs w:val="20"/>
          </w:rPr>
          <w:fldChar w:fldCharType="begin"/>
        </w:r>
        <w:r w:rsidRPr="00086BF4">
          <w:rPr>
            <w:rFonts w:cs="Times New Roman"/>
            <w:szCs w:val="20"/>
          </w:rPr>
          <w:instrText xml:space="preserve"> PAGE   \* MERGEFORMAT </w:instrText>
        </w:r>
        <w:r w:rsidRPr="00086BF4">
          <w:rPr>
            <w:rFonts w:cs="Times New Roman"/>
            <w:szCs w:val="20"/>
          </w:rPr>
          <w:fldChar w:fldCharType="separate"/>
        </w:r>
        <w:r w:rsidRPr="00086BF4">
          <w:rPr>
            <w:rFonts w:cs="Times New Roman"/>
            <w:noProof/>
            <w:szCs w:val="20"/>
          </w:rPr>
          <w:t>2</w:t>
        </w:r>
        <w:r w:rsidRPr="00086BF4">
          <w:rPr>
            <w:rFonts w:cs="Times New Roman"/>
            <w:noProof/>
            <w:szCs w:val="20"/>
          </w:rPr>
          <w:fldChar w:fldCharType="end"/>
        </w:r>
        <w:r>
          <w:rPr>
            <w:rFonts w:cs="Times New Roman"/>
            <w:noProof/>
            <w:szCs w:val="20"/>
          </w:rPr>
          <w:t>/10</w:t>
        </w:r>
        <w:r w:rsidR="00CB23AD">
          <w:rPr>
            <w:rFonts w:cs="Times New Roman"/>
            <w:noProof/>
            <w:szCs w:val="20"/>
          </w:rPr>
          <w:t>2</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imes New Roman"/>
      </w:rPr>
      <w:id w:val="-194392203"/>
      <w:docPartObj>
        <w:docPartGallery w:val="Page Numbers (Bottom of Page)"/>
        <w:docPartUnique/>
      </w:docPartObj>
    </w:sdtPr>
    <w:sdtEndPr>
      <w:rPr>
        <w:noProof/>
      </w:rPr>
    </w:sdtEndPr>
    <w:sdtContent>
      <w:p w14:paraId="2AAC35F4" w14:textId="396017F4" w:rsidR="0053622C" w:rsidRPr="00B10CE6" w:rsidRDefault="00FF15E1" w:rsidP="00E518D6">
        <w:pPr>
          <w:tabs>
            <w:tab w:val="right" w:pos="9639"/>
          </w:tabs>
          <w:rPr>
            <w:rFonts w:cs="Times New Roman"/>
          </w:rPr>
        </w:pPr>
        <w:r w:rsidRPr="00B10CE6">
          <w:rPr>
            <w:rFonts w:cs="Times New Roman"/>
            <w:szCs w:val="20"/>
          </w:rPr>
          <w:fldChar w:fldCharType="begin"/>
        </w:r>
        <w:r w:rsidRPr="00B10CE6">
          <w:rPr>
            <w:rFonts w:cs="Times New Roman"/>
            <w:szCs w:val="20"/>
          </w:rPr>
          <w:instrText xml:space="preserve"> PAGE   \* MERGEFORMAT </w:instrText>
        </w:r>
        <w:r w:rsidRPr="00B10CE6">
          <w:rPr>
            <w:rFonts w:cs="Times New Roman"/>
            <w:szCs w:val="20"/>
          </w:rPr>
          <w:fldChar w:fldCharType="separate"/>
        </w:r>
        <w:r w:rsidRPr="00B10CE6">
          <w:rPr>
            <w:rFonts w:cs="Times New Roman"/>
            <w:noProof/>
            <w:szCs w:val="20"/>
          </w:rPr>
          <w:t>2</w:t>
        </w:r>
        <w:r w:rsidRPr="00B10CE6">
          <w:rPr>
            <w:rFonts w:cs="Times New Roman"/>
            <w:noProof/>
            <w:szCs w:val="20"/>
          </w:rPr>
          <w:fldChar w:fldCharType="end"/>
        </w:r>
        <w:r w:rsidR="00682879">
          <w:rPr>
            <w:rFonts w:cs="Times New Roman"/>
            <w:noProof/>
            <w:szCs w:val="20"/>
          </w:rPr>
          <w:t>/</w:t>
        </w:r>
        <w:r w:rsidR="00CB23AD">
          <w:rPr>
            <w:rFonts w:cs="Times New Roman"/>
            <w:noProof/>
            <w:szCs w:val="20"/>
          </w:rPr>
          <w:t>102</w:t>
        </w:r>
        <w:r w:rsidR="0045449C">
          <w:rPr>
            <w:rFonts w:cs="Times New Roman"/>
            <w:noProof/>
            <w:szCs w:val="20"/>
          </w:rPr>
          <w:tab/>
        </w:r>
        <w:r w:rsidR="0045449C" w:rsidRPr="00B10CE6">
          <w:rPr>
            <w:rFonts w:cs="Times New Roman"/>
            <w:szCs w:val="20"/>
          </w:rPr>
          <w:t xml:space="preserve">Volume </w:t>
        </w:r>
        <w:r w:rsidR="00A2453E">
          <w:rPr>
            <w:rFonts w:cs="Times New Roman"/>
            <w:szCs w:val="20"/>
          </w:rPr>
          <w:t>4</w:t>
        </w:r>
        <w:r w:rsidR="0045449C" w:rsidRPr="00B10CE6">
          <w:rPr>
            <w:rFonts w:cs="Times New Roman"/>
            <w:szCs w:val="20"/>
          </w:rPr>
          <w:t xml:space="preserve">, No. </w:t>
        </w:r>
        <w:r w:rsidR="00A2453E">
          <w:rPr>
            <w:rFonts w:cs="Times New Roman"/>
            <w:szCs w:val="20"/>
          </w:rPr>
          <w:t>2</w:t>
        </w:r>
        <w:r w:rsidR="0045449C" w:rsidRPr="00B10CE6">
          <w:rPr>
            <w:rFonts w:cs="Times New Roman"/>
            <w:szCs w:val="20"/>
          </w:rPr>
          <w:t xml:space="preserve">, </w:t>
        </w:r>
        <w:proofErr w:type="spellStart"/>
        <w:r w:rsidR="00A2453E">
          <w:rPr>
            <w:rFonts w:cs="Times New Roman"/>
            <w:szCs w:val="20"/>
          </w:rPr>
          <w:t>Desember</w:t>
        </w:r>
        <w:proofErr w:type="spellEnd"/>
        <w:r w:rsidR="0045449C" w:rsidRPr="00B10CE6">
          <w:rPr>
            <w:rFonts w:cs="Times New Roman"/>
            <w:szCs w:val="20"/>
          </w:rPr>
          <w:t xml:space="preserve"> 202</w:t>
        </w:r>
        <w:r w:rsidR="00A2453E">
          <w:rPr>
            <w:rFonts w:cs="Times New Roman"/>
            <w:szCs w:val="20"/>
          </w:rPr>
          <w:t>4</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imes New Roman"/>
        <w:szCs w:val="20"/>
      </w:rPr>
      <w:id w:val="-176268087"/>
      <w:docPartObj>
        <w:docPartGallery w:val="Page Numbers (Bottom of Page)"/>
        <w:docPartUnique/>
      </w:docPartObj>
    </w:sdtPr>
    <w:sdtEndPr>
      <w:rPr>
        <w:noProof/>
      </w:rPr>
    </w:sdtEndPr>
    <w:sdtContent>
      <w:p w14:paraId="7FCF65BF" w14:textId="5050F3C3" w:rsidR="0053622C" w:rsidRPr="007B0BE9" w:rsidRDefault="007B0BE9" w:rsidP="007B0BE9">
        <w:pPr>
          <w:tabs>
            <w:tab w:val="right" w:pos="9639"/>
          </w:tabs>
          <w:jc w:val="right"/>
          <w:rPr>
            <w:rFonts w:cs="Times New Roman"/>
            <w:szCs w:val="20"/>
          </w:rPr>
        </w:pPr>
        <w:r w:rsidRPr="00A2453E">
          <w:rPr>
            <w:rFonts w:cs="Times New Roman"/>
            <w:szCs w:val="20"/>
          </w:rPr>
          <w:t xml:space="preserve">e-ISSN </w:t>
        </w:r>
        <w:hyperlink r:id="rId1" w:history="1">
          <w:r w:rsidR="009A64A6" w:rsidRPr="00A2453E">
            <w:rPr>
              <w:rStyle w:val="Hyperlink"/>
              <w:rFonts w:cs="Times New Roman"/>
              <w:color w:val="auto"/>
              <w:szCs w:val="20"/>
              <w:u w:val="none"/>
            </w:rPr>
            <w:t>2798-6071</w:t>
          </w:r>
        </w:hyperlink>
        <w:r w:rsidRPr="00A2453E">
          <w:rPr>
            <w:rFonts w:cs="Times New Roman"/>
            <w:szCs w:val="20"/>
          </w:rPr>
          <w:t xml:space="preserve"> | p-ISSN </w:t>
        </w:r>
        <w:hyperlink r:id="rId2" w:history="1">
          <w:r w:rsidR="009A64A6" w:rsidRPr="00A2453E">
            <w:rPr>
              <w:rStyle w:val="Hyperlink"/>
              <w:rFonts w:cs="Times New Roman"/>
              <w:color w:val="auto"/>
              <w:szCs w:val="20"/>
              <w:u w:val="none"/>
            </w:rPr>
            <w:t>2808-3164</w:t>
          </w:r>
        </w:hyperlink>
        <w:r>
          <w:rPr>
            <w:rFonts w:cs="Times New Roman"/>
            <w:szCs w:val="20"/>
          </w:rPr>
          <w:tab/>
        </w:r>
        <w:r w:rsidRPr="007B0BE9">
          <w:rPr>
            <w:rFonts w:cs="Times New Roman"/>
            <w:szCs w:val="20"/>
          </w:rPr>
          <w:fldChar w:fldCharType="begin"/>
        </w:r>
        <w:r w:rsidRPr="007B0BE9">
          <w:rPr>
            <w:rFonts w:cs="Times New Roman"/>
            <w:szCs w:val="20"/>
          </w:rPr>
          <w:instrText xml:space="preserve"> PAGE   \* MERGEFORMAT </w:instrText>
        </w:r>
        <w:r w:rsidRPr="007B0BE9">
          <w:rPr>
            <w:rFonts w:cs="Times New Roman"/>
            <w:szCs w:val="20"/>
          </w:rPr>
          <w:fldChar w:fldCharType="separate"/>
        </w:r>
        <w:r w:rsidRPr="007B0BE9">
          <w:rPr>
            <w:rFonts w:cs="Times New Roman"/>
            <w:noProof/>
            <w:szCs w:val="20"/>
          </w:rPr>
          <w:t>2</w:t>
        </w:r>
        <w:r w:rsidRPr="007B0BE9">
          <w:rPr>
            <w:rFonts w:cs="Times New Roman"/>
            <w:noProof/>
            <w:szCs w:val="20"/>
          </w:rPr>
          <w:fldChar w:fldCharType="end"/>
        </w:r>
        <w:r w:rsidR="00682879">
          <w:rPr>
            <w:rFonts w:cs="Times New Roman"/>
            <w:noProof/>
            <w:szCs w:val="20"/>
          </w:rPr>
          <w:t>/</w:t>
        </w:r>
        <w:r w:rsidR="00CB23AD">
          <w:rPr>
            <w:rFonts w:cs="Times New Roman"/>
            <w:noProof/>
            <w:szCs w:val="20"/>
          </w:rPr>
          <w:t>102</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imes New Roman"/>
        <w:sz w:val="18"/>
        <w:szCs w:val="18"/>
      </w:rPr>
      <w:id w:val="-24414248"/>
      <w:docPartObj>
        <w:docPartGallery w:val="Page Numbers (Bottom of Page)"/>
        <w:docPartUnique/>
      </w:docPartObj>
    </w:sdtPr>
    <w:sdtEndPr>
      <w:rPr>
        <w:noProof/>
        <w:sz w:val="20"/>
        <w:szCs w:val="20"/>
      </w:rPr>
    </w:sdtEndPr>
    <w:sdtContent>
      <w:p w14:paraId="4768A02E" w14:textId="77777777" w:rsidR="00086BF4" w:rsidRPr="00E12BF5" w:rsidRDefault="00086BF4" w:rsidP="00086BF4">
        <w:pPr>
          <w:rPr>
            <w:rFonts w:cs="Times New Roman"/>
            <w:sz w:val="18"/>
            <w:szCs w:val="18"/>
          </w:rPr>
        </w:pPr>
        <w:r w:rsidRPr="00E12BF5">
          <w:rPr>
            <w:rFonts w:cs="Times New Roman"/>
            <w:sz w:val="18"/>
            <w:szCs w:val="18"/>
          </w:rPr>
          <w:t>Corresponding Author : Email :</w:t>
        </w:r>
        <w:r w:rsidR="00C759EB">
          <w:t xml:space="preserve"> </w:t>
        </w:r>
      </w:p>
      <w:p w14:paraId="13D5F15C" w14:textId="77777777" w:rsidR="00E12BF5" w:rsidRPr="00E12BF5" w:rsidRDefault="00086BF4" w:rsidP="00086BF4">
        <w:pPr>
          <w:tabs>
            <w:tab w:val="right" w:pos="9639"/>
          </w:tabs>
          <w:rPr>
            <w:rFonts w:cs="Times New Roman"/>
            <w:sz w:val="18"/>
            <w:szCs w:val="18"/>
          </w:rPr>
        </w:pPr>
        <w:r w:rsidRPr="00E12BF5">
          <w:rPr>
            <w:rFonts w:cs="Times New Roman"/>
            <w:sz w:val="18"/>
            <w:szCs w:val="18"/>
          </w:rPr>
          <w:t xml:space="preserve">Indexed : Garuda, </w:t>
        </w:r>
        <w:proofErr w:type="spellStart"/>
        <w:r w:rsidRPr="00E12BF5">
          <w:rPr>
            <w:rFonts w:cs="Times New Roman"/>
            <w:sz w:val="18"/>
            <w:szCs w:val="18"/>
          </w:rPr>
          <w:t>Crossref</w:t>
        </w:r>
        <w:proofErr w:type="spellEnd"/>
        <w:r w:rsidRPr="00E12BF5">
          <w:rPr>
            <w:rFonts w:cs="Times New Roman"/>
            <w:sz w:val="18"/>
            <w:szCs w:val="18"/>
          </w:rPr>
          <w:t xml:space="preserve">, Google Scholar  </w:t>
        </w:r>
      </w:p>
      <w:p w14:paraId="11991870" w14:textId="77777777" w:rsidR="00086BF4" w:rsidRPr="00086BF4" w:rsidRDefault="00086BF4" w:rsidP="00E12BF5">
        <w:pPr>
          <w:tabs>
            <w:tab w:val="right" w:pos="9639"/>
          </w:tabs>
          <w:rPr>
            <w:rFonts w:cs="Times New Roman"/>
            <w:szCs w:val="20"/>
          </w:rPr>
        </w:pPr>
        <w:r w:rsidRPr="00E12BF5">
          <w:rPr>
            <w:rFonts w:cs="Times New Roman"/>
            <w:sz w:val="18"/>
            <w:szCs w:val="18"/>
          </w:rPr>
          <w:t>DOI :</w:t>
        </w:r>
        <w:r w:rsidR="00A04C6F">
          <w:rPr>
            <w:rFonts w:cs="Times New Roman"/>
            <w:sz w:val="18"/>
            <w:szCs w:val="18"/>
          </w:rPr>
          <w:t xml:space="preserve"> </w:t>
        </w:r>
        <w:r>
          <w:rPr>
            <w:rFonts w:cs="Times New Roman"/>
            <w:szCs w:val="20"/>
          </w:rPr>
          <w:tab/>
        </w:r>
        <w:r w:rsidRPr="00086BF4">
          <w:rPr>
            <w:rFonts w:cs="Times New Roman"/>
            <w:szCs w:val="20"/>
          </w:rPr>
          <w:fldChar w:fldCharType="begin"/>
        </w:r>
        <w:r w:rsidRPr="00086BF4">
          <w:rPr>
            <w:rFonts w:cs="Times New Roman"/>
            <w:szCs w:val="20"/>
          </w:rPr>
          <w:instrText xml:space="preserve"> PAGE   \* MERGEFORMAT </w:instrText>
        </w:r>
        <w:r w:rsidRPr="00086BF4">
          <w:rPr>
            <w:rFonts w:cs="Times New Roman"/>
            <w:szCs w:val="20"/>
          </w:rPr>
          <w:fldChar w:fldCharType="separate"/>
        </w:r>
        <w:r w:rsidRPr="00086BF4">
          <w:rPr>
            <w:rFonts w:cs="Times New Roman"/>
            <w:noProof/>
            <w:szCs w:val="20"/>
          </w:rPr>
          <w:t>2</w:t>
        </w:r>
        <w:r w:rsidRPr="00086BF4">
          <w:rPr>
            <w:rFonts w:cs="Times New Roman"/>
            <w:noProof/>
            <w:szCs w:val="20"/>
          </w:rPr>
          <w:fldChar w:fldCharType="end"/>
        </w:r>
        <w:r w:rsidR="00682879">
          <w:rPr>
            <w:rFonts w:cs="Times New Roman"/>
            <w:noProof/>
            <w:szCs w:val="20"/>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3EF0B" w14:textId="77777777" w:rsidR="007F2768" w:rsidRDefault="007F2768" w:rsidP="00A017D5">
      <w:pPr>
        <w:spacing w:line="240" w:lineRule="auto"/>
      </w:pPr>
      <w:r>
        <w:separator/>
      </w:r>
    </w:p>
  </w:footnote>
  <w:footnote w:type="continuationSeparator" w:id="0">
    <w:p w14:paraId="5B44EDBA" w14:textId="77777777" w:rsidR="007F2768" w:rsidRDefault="007F2768" w:rsidP="00A017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imes New Roman"/>
        <w:szCs w:val="20"/>
      </w:rPr>
      <w:id w:val="1651868911"/>
      <w:docPartObj>
        <w:docPartGallery w:val="Page Numbers (Top of Page)"/>
        <w:docPartUnique/>
      </w:docPartObj>
    </w:sdtPr>
    <w:sdtEndPr>
      <w:rPr>
        <w:noProof/>
      </w:rPr>
    </w:sdtEndPr>
    <w:sdtContent>
      <w:sdt>
        <w:sdtPr>
          <w:rPr>
            <w:rFonts w:cs="Times New Roman"/>
            <w:szCs w:val="20"/>
          </w:rPr>
          <w:id w:val="769121752"/>
          <w:docPartObj>
            <w:docPartGallery w:val="Page Numbers (Top of Page)"/>
            <w:docPartUnique/>
          </w:docPartObj>
        </w:sdtPr>
        <w:sdtEndPr>
          <w:rPr>
            <w:noProof/>
          </w:rPr>
        </w:sdtEndPr>
        <w:sdtContent>
          <w:sdt>
            <w:sdtPr>
              <w:rPr>
                <w:rFonts w:cs="Times New Roman"/>
                <w:szCs w:val="20"/>
              </w:rPr>
              <w:id w:val="120130274"/>
              <w:docPartObj>
                <w:docPartGallery w:val="Page Numbers (Top of Page)"/>
                <w:docPartUnique/>
              </w:docPartObj>
            </w:sdtPr>
            <w:sdtEndPr>
              <w:rPr>
                <w:noProof/>
              </w:rPr>
            </w:sdtEndPr>
            <w:sdtContent>
              <w:sdt>
                <w:sdtPr>
                  <w:rPr>
                    <w:rFonts w:cs="Times New Roman"/>
                    <w:szCs w:val="20"/>
                  </w:rPr>
                  <w:id w:val="-662396785"/>
                  <w:docPartObj>
                    <w:docPartGallery w:val="Page Numbers (Top of Page)"/>
                    <w:docPartUnique/>
                  </w:docPartObj>
                </w:sdtPr>
                <w:sdtEndPr>
                  <w:rPr>
                    <w:noProof/>
                  </w:rPr>
                </w:sdtEndPr>
                <w:sdtContent>
                  <w:p w14:paraId="4FA134CD" w14:textId="77777777" w:rsidR="00A2453E" w:rsidRPr="00727946" w:rsidRDefault="00A2453E">
                    <w:pPr>
                      <w:rPr>
                        <w:rFonts w:cs="Times New Roman"/>
                        <w:noProof/>
                        <w:szCs w:val="20"/>
                        <w:lang w:val="sv-SE"/>
                      </w:rPr>
                    </w:pPr>
                    <w:sdt>
                      <w:sdtPr>
                        <w:rPr>
                          <w:rFonts w:cs="Times New Roman"/>
                          <w:szCs w:val="20"/>
                        </w:rPr>
                        <w:id w:val="-91631145"/>
                        <w:docPartObj>
                          <w:docPartGallery w:val="Page Numbers (Top of Page)"/>
                          <w:docPartUnique/>
                        </w:docPartObj>
                      </w:sdtPr>
                      <w:sdtEndPr>
                        <w:rPr>
                          <w:noProof/>
                        </w:rPr>
                      </w:sdtEndPr>
                      <w:sdtContent>
                        <w:r>
                          <w:rPr>
                            <w:rFonts w:cs="Times New Roman"/>
                            <w:szCs w:val="20"/>
                            <w:lang w:val="sv-SE"/>
                          </w:rPr>
                          <w:t>Riki Agung Sonjaya</w:t>
                        </w:r>
                        <w:r w:rsidRPr="00727946">
                          <w:rPr>
                            <w:rFonts w:cs="Times New Roman"/>
                            <w:szCs w:val="20"/>
                            <w:lang w:val="sv-SE"/>
                          </w:rPr>
                          <w:t xml:space="preserve"> </w:t>
                        </w:r>
                        <w:r w:rsidRPr="00E1781E">
                          <w:rPr>
                            <w:rFonts w:cs="Times New Roman"/>
                            <w:i/>
                            <w:iCs/>
                            <w:szCs w:val="20"/>
                            <w:lang w:val="sv-SE"/>
                          </w:rPr>
                          <w:t>et al</w:t>
                        </w:r>
                        <w:r w:rsidRPr="00E518D6">
                          <w:rPr>
                            <w:rFonts w:cs="Times New Roman"/>
                            <w:szCs w:val="20"/>
                            <w:lang w:val="sv-SE"/>
                          </w:rPr>
                          <w:t>.</w:t>
                        </w:r>
                        <w:r w:rsidRPr="00727946">
                          <w:rPr>
                            <w:rFonts w:cs="Times New Roman"/>
                            <w:szCs w:val="20"/>
                            <w:lang w:val="sv-SE"/>
                          </w:rPr>
                          <w:t xml:space="preserve"> </w:t>
                        </w:r>
                        <w:r w:rsidRPr="00E1781E">
                          <w:rPr>
                            <w:rFonts w:cs="Times New Roman"/>
                            <w:i/>
                            <w:iCs/>
                            <w:szCs w:val="20"/>
                            <w:lang w:val="sv-SE"/>
                          </w:rPr>
                          <w:t>Hubungan Antara Tipe Kepribadian Big-Five dengan Gambling Disorder</w:t>
                        </w:r>
                        <w:r>
                          <w:rPr>
                            <w:rFonts w:cs="Times New Roman"/>
                            <w:i/>
                            <w:iCs/>
                            <w:szCs w:val="20"/>
                            <w:lang w:val="sv-SE"/>
                          </w:rPr>
                          <w:t>,…</w:t>
                        </w:r>
                      </w:sdtContent>
                    </w:sdt>
                  </w:p>
                </w:sdtContent>
              </w:sdt>
            </w:sdtContent>
          </w:sdt>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imes New Roman"/>
        <w:szCs w:val="20"/>
      </w:rPr>
      <w:id w:val="-1751122498"/>
      <w:docPartObj>
        <w:docPartGallery w:val="Page Numbers (Top of Page)"/>
        <w:docPartUnique/>
      </w:docPartObj>
    </w:sdtPr>
    <w:sdtEndPr>
      <w:rPr>
        <w:noProof/>
      </w:rPr>
    </w:sdtEndPr>
    <w:sdtContent>
      <w:sdt>
        <w:sdtPr>
          <w:rPr>
            <w:rFonts w:cs="Times New Roman"/>
            <w:szCs w:val="20"/>
          </w:rPr>
          <w:id w:val="-543984106"/>
          <w:docPartObj>
            <w:docPartGallery w:val="Page Numbers (Top of Page)"/>
            <w:docPartUnique/>
          </w:docPartObj>
        </w:sdtPr>
        <w:sdtEndPr>
          <w:rPr>
            <w:noProof/>
          </w:rPr>
        </w:sdtEndPr>
        <w:sdtContent>
          <w:p w14:paraId="45F65397" w14:textId="77777777" w:rsidR="00A2453E" w:rsidRPr="00E518D6" w:rsidRDefault="00A2453E">
            <w:pPr>
              <w:rPr>
                <w:rFonts w:cs="Times New Roman"/>
                <w:noProof/>
                <w:szCs w:val="20"/>
                <w:lang w:val="sv-SE"/>
              </w:rPr>
            </w:pPr>
            <w:sdt>
              <w:sdtPr>
                <w:rPr>
                  <w:rFonts w:cs="Times New Roman"/>
                  <w:szCs w:val="20"/>
                </w:rPr>
                <w:id w:val="-1952230457"/>
                <w:docPartObj>
                  <w:docPartGallery w:val="Page Numbers (Top of Page)"/>
                  <w:docPartUnique/>
                </w:docPartObj>
              </w:sdtPr>
              <w:sdtEndPr>
                <w:rPr>
                  <w:noProof/>
                </w:rPr>
              </w:sdtEndPr>
              <w:sdtContent>
                <w:r w:rsidRPr="009A64A6">
                  <w:rPr>
                    <w:rFonts w:cs="Times New Roman"/>
                    <w:szCs w:val="20"/>
                    <w:lang w:val="sv-SE"/>
                  </w:rPr>
                  <w:t>Jurnal Riset Psikologi (JRP)</w:t>
                </w:r>
              </w:sdtContent>
            </w:sdt>
          </w:p>
        </w:sdtContent>
      </w:sdt>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971D7" w14:textId="77777777" w:rsidR="00A2453E" w:rsidRDefault="00A2453E">
    <w:pPr>
      <w:pStyle w:val="Header"/>
    </w:pPr>
    <w:r>
      <w:rPr>
        <w:noProof/>
      </w:rPr>
      <w:drawing>
        <wp:inline distT="0" distB="0" distL="0" distR="0" wp14:anchorId="2E37387B" wp14:editId="177E8FE4">
          <wp:extent cx="6120765" cy="948690"/>
          <wp:effectExtent l="0" t="0" r="0" b="3810"/>
          <wp:docPr id="1568254251" name="Picture 1568254251"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chat or text messag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20765" cy="94869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imes New Roman"/>
        <w:szCs w:val="20"/>
      </w:rPr>
      <w:id w:val="-1550678575"/>
      <w:docPartObj>
        <w:docPartGallery w:val="Page Numbers (Top of Page)"/>
        <w:docPartUnique/>
      </w:docPartObj>
    </w:sdtPr>
    <w:sdtEndPr>
      <w:rPr>
        <w:noProof/>
      </w:rPr>
    </w:sdtEndPr>
    <w:sdtContent>
      <w:sdt>
        <w:sdtPr>
          <w:rPr>
            <w:rFonts w:cs="Times New Roman"/>
            <w:szCs w:val="20"/>
          </w:rPr>
          <w:id w:val="-402908668"/>
          <w:docPartObj>
            <w:docPartGallery w:val="Page Numbers (Top of Page)"/>
            <w:docPartUnique/>
          </w:docPartObj>
        </w:sdtPr>
        <w:sdtEndPr>
          <w:rPr>
            <w:noProof/>
          </w:rPr>
        </w:sdtEndPr>
        <w:sdtContent>
          <w:sdt>
            <w:sdtPr>
              <w:rPr>
                <w:rFonts w:cs="Times New Roman"/>
                <w:szCs w:val="20"/>
              </w:rPr>
              <w:id w:val="-271942419"/>
              <w:docPartObj>
                <w:docPartGallery w:val="Page Numbers (Top of Page)"/>
                <w:docPartUnique/>
              </w:docPartObj>
            </w:sdtPr>
            <w:sdtEndPr>
              <w:rPr>
                <w:noProof/>
              </w:rPr>
            </w:sdtEndPr>
            <w:sdtContent>
              <w:sdt>
                <w:sdtPr>
                  <w:rPr>
                    <w:rFonts w:cs="Times New Roman"/>
                    <w:szCs w:val="20"/>
                  </w:rPr>
                  <w:id w:val="-359507057"/>
                  <w:docPartObj>
                    <w:docPartGallery w:val="Page Numbers (Top of Page)"/>
                    <w:docPartUnique/>
                  </w:docPartObj>
                </w:sdtPr>
                <w:sdtEndPr>
                  <w:rPr>
                    <w:noProof/>
                  </w:rPr>
                </w:sdtEndPr>
                <w:sdtContent>
                  <w:sdt>
                    <w:sdtPr>
                      <w:rPr>
                        <w:rFonts w:cs="Times New Roman"/>
                        <w:szCs w:val="20"/>
                      </w:rPr>
                      <w:id w:val="-650601487"/>
                      <w:docPartObj>
                        <w:docPartGallery w:val="Page Numbers (Top of Page)"/>
                        <w:docPartUnique/>
                      </w:docPartObj>
                    </w:sdtPr>
                    <w:sdtEndPr>
                      <w:rPr>
                        <w:noProof/>
                      </w:rPr>
                    </w:sdtEndPr>
                    <w:sdtContent>
                      <w:p w14:paraId="748F6009" w14:textId="4A5EEDB6" w:rsidR="0053622C" w:rsidRPr="00727946" w:rsidRDefault="00A2453E" w:rsidP="00A2453E">
                        <w:pPr>
                          <w:rPr>
                            <w:rFonts w:cs="Times New Roman"/>
                            <w:noProof/>
                            <w:szCs w:val="20"/>
                            <w:lang w:val="sv-SE"/>
                          </w:rPr>
                        </w:pPr>
                        <w:r w:rsidRPr="00A2453E">
                          <w:rPr>
                            <w:rFonts w:cs="Times New Roman"/>
                            <w:szCs w:val="20"/>
                            <w:lang w:val="sv-SE"/>
                          </w:rPr>
                          <w:t>Riki Agung Sonjaya</w:t>
                        </w:r>
                        <w:r w:rsidR="003D6EA6" w:rsidRPr="00727946">
                          <w:rPr>
                            <w:rFonts w:cs="Times New Roman"/>
                            <w:szCs w:val="20"/>
                            <w:lang w:val="sv-SE"/>
                          </w:rPr>
                          <w:t xml:space="preserve"> </w:t>
                        </w:r>
                        <w:r w:rsidR="003D6EA6" w:rsidRPr="00A2453E">
                          <w:rPr>
                            <w:rFonts w:cs="Times New Roman"/>
                            <w:i/>
                            <w:iCs/>
                            <w:szCs w:val="20"/>
                            <w:lang w:val="sv-SE"/>
                          </w:rPr>
                          <w:t>et al</w:t>
                        </w:r>
                        <w:r w:rsidR="003D6EA6" w:rsidRPr="00E518D6">
                          <w:rPr>
                            <w:rFonts w:cs="Times New Roman"/>
                            <w:szCs w:val="20"/>
                            <w:lang w:val="sv-SE"/>
                          </w:rPr>
                          <w:t>.</w:t>
                        </w:r>
                        <w:r w:rsidR="003D6EA6" w:rsidRPr="00727946">
                          <w:rPr>
                            <w:rFonts w:cs="Times New Roman"/>
                            <w:szCs w:val="20"/>
                            <w:lang w:val="sv-SE"/>
                          </w:rPr>
                          <w:t xml:space="preserve"> </w:t>
                        </w:r>
                        <w:r w:rsidRPr="00A2453E">
                          <w:rPr>
                            <w:rFonts w:cs="Times New Roman"/>
                            <w:i/>
                            <w:iCs/>
                            <w:szCs w:val="20"/>
                            <w:lang w:val="sv-SE"/>
                          </w:rPr>
                          <w:t>Hubungan antara Tipe Kepribadian Big-Five dengan</w:t>
                        </w:r>
                        <w:r>
                          <w:rPr>
                            <w:rFonts w:cs="Times New Roman"/>
                            <w:i/>
                            <w:iCs/>
                            <w:szCs w:val="20"/>
                            <w:lang w:val="sv-SE"/>
                          </w:rPr>
                          <w:t>,…</w:t>
                        </w:r>
                      </w:p>
                    </w:sdtContent>
                  </w:sdt>
                </w:sdtContent>
              </w:sdt>
            </w:sdtContent>
          </w:sdt>
        </w:sdtContent>
      </w:sdt>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imes New Roman"/>
        <w:szCs w:val="20"/>
      </w:rPr>
      <w:id w:val="1820081057"/>
      <w:docPartObj>
        <w:docPartGallery w:val="Page Numbers (Top of Page)"/>
        <w:docPartUnique/>
      </w:docPartObj>
    </w:sdtPr>
    <w:sdtEndPr>
      <w:rPr>
        <w:noProof/>
      </w:rPr>
    </w:sdtEndPr>
    <w:sdtContent>
      <w:sdt>
        <w:sdtPr>
          <w:rPr>
            <w:rFonts w:cs="Times New Roman"/>
            <w:szCs w:val="20"/>
          </w:rPr>
          <w:id w:val="1973250557"/>
          <w:docPartObj>
            <w:docPartGallery w:val="Page Numbers (Top of Page)"/>
            <w:docPartUnique/>
          </w:docPartObj>
        </w:sdtPr>
        <w:sdtEndPr>
          <w:rPr>
            <w:noProof/>
          </w:rPr>
        </w:sdtEndPr>
        <w:sdtContent>
          <w:p w14:paraId="0FD53F15" w14:textId="77777777" w:rsidR="0053622C" w:rsidRPr="00E518D6" w:rsidRDefault="00000000">
            <w:pPr>
              <w:rPr>
                <w:rFonts w:cs="Times New Roman"/>
                <w:noProof/>
                <w:szCs w:val="20"/>
                <w:lang w:val="sv-SE"/>
              </w:rPr>
            </w:pPr>
            <w:sdt>
              <w:sdtPr>
                <w:rPr>
                  <w:rFonts w:cs="Times New Roman"/>
                  <w:szCs w:val="20"/>
                </w:rPr>
                <w:id w:val="1715769316"/>
                <w:docPartObj>
                  <w:docPartGallery w:val="Page Numbers (Top of Page)"/>
                  <w:docPartUnique/>
                </w:docPartObj>
              </w:sdtPr>
              <w:sdtEndPr>
                <w:rPr>
                  <w:noProof/>
                </w:rPr>
              </w:sdtEndPr>
              <w:sdtContent>
                <w:r w:rsidR="009A64A6" w:rsidRPr="009A64A6">
                  <w:rPr>
                    <w:rFonts w:cs="Times New Roman"/>
                    <w:szCs w:val="20"/>
                    <w:lang w:val="sv-SE"/>
                  </w:rPr>
                  <w:t>Jurnal Riset Psikologi (JRP)</w:t>
                </w:r>
              </w:sdtContent>
            </w:sdt>
          </w:p>
        </w:sdtContent>
      </w:sdt>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76161" w14:textId="77777777" w:rsidR="009A64A6" w:rsidRDefault="009A64A6">
    <w:pPr>
      <w:pStyle w:val="Header"/>
    </w:pPr>
    <w:r>
      <w:rPr>
        <w:noProof/>
      </w:rPr>
      <w:drawing>
        <wp:inline distT="0" distB="0" distL="0" distR="0" wp14:anchorId="2E4CE46E" wp14:editId="56E4230E">
          <wp:extent cx="6120765" cy="948690"/>
          <wp:effectExtent l="0" t="0" r="0" b="3810"/>
          <wp:docPr id="1" name="Picture 1"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chat or text messag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20765" cy="9486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8510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9536D6B"/>
    <w:multiLevelType w:val="hybridMultilevel"/>
    <w:tmpl w:val="C5165478"/>
    <w:lvl w:ilvl="0" w:tplc="EB0A9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B711D"/>
    <w:multiLevelType w:val="hybridMultilevel"/>
    <w:tmpl w:val="782A6E0E"/>
    <w:lvl w:ilvl="0" w:tplc="B05AEAAA">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F4E8F"/>
    <w:multiLevelType w:val="hybridMultilevel"/>
    <w:tmpl w:val="386AC862"/>
    <w:lvl w:ilvl="0" w:tplc="D5304AC0">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9C8118A"/>
    <w:multiLevelType w:val="hybridMultilevel"/>
    <w:tmpl w:val="C97C3AB0"/>
    <w:lvl w:ilvl="0" w:tplc="D688B8C2">
      <w:start w:val="1"/>
      <w:numFmt w:val="lowerLetter"/>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5" w15:restartNumberingAfterBreak="0">
    <w:nsid w:val="2F0E6580"/>
    <w:multiLevelType w:val="hybridMultilevel"/>
    <w:tmpl w:val="5BE48BDE"/>
    <w:lvl w:ilvl="0" w:tplc="4AA658F8">
      <w:start w:val="1"/>
      <w:numFmt w:val="decimal"/>
      <w:lvlText w:val="%1."/>
      <w:lvlJc w:val="left"/>
      <w:pPr>
        <w:ind w:left="709" w:hanging="36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6" w15:restartNumberingAfterBreak="0">
    <w:nsid w:val="3E795E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04A3D0B"/>
    <w:multiLevelType w:val="hybridMultilevel"/>
    <w:tmpl w:val="7DA219C8"/>
    <w:lvl w:ilvl="0" w:tplc="81A4F0E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E42B91"/>
    <w:multiLevelType w:val="hybridMultilevel"/>
    <w:tmpl w:val="8AD4644C"/>
    <w:lvl w:ilvl="0" w:tplc="207A6592">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6D540663"/>
    <w:multiLevelType w:val="hybridMultilevel"/>
    <w:tmpl w:val="74FA102A"/>
    <w:lvl w:ilvl="0" w:tplc="C442B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6B1B27"/>
    <w:multiLevelType w:val="hybridMultilevel"/>
    <w:tmpl w:val="8F8ED0FC"/>
    <w:lvl w:ilvl="0" w:tplc="09D23F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A60347"/>
    <w:multiLevelType w:val="hybridMultilevel"/>
    <w:tmpl w:val="8F2642C6"/>
    <w:lvl w:ilvl="0" w:tplc="B1A69A54">
      <w:start w:val="1"/>
      <w:numFmt w:val="upperLetter"/>
      <w:pStyle w:val="11aStyleJdlIsiArt"/>
      <w:lvlText w:val="%1."/>
      <w:lvlJc w:val="left"/>
      <w:pPr>
        <w:ind w:left="360" w:hanging="360"/>
      </w:pPr>
      <w:rPr>
        <w:rFonts w:hint="default"/>
      </w:rPr>
    </w:lvl>
    <w:lvl w:ilvl="1" w:tplc="09242C26">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D393CCD"/>
    <w:multiLevelType w:val="hybridMultilevel"/>
    <w:tmpl w:val="E4841DFC"/>
    <w:lvl w:ilvl="0" w:tplc="A26A451A">
      <w:start w:val="1"/>
      <w:numFmt w:val="decimal"/>
      <w:pStyle w:val="PROSIDING-ISIDAFPU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0A0440"/>
    <w:multiLevelType w:val="hybridMultilevel"/>
    <w:tmpl w:val="800EF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7588269">
    <w:abstractNumId w:val="13"/>
  </w:num>
  <w:num w:numId="2" w16cid:durableId="1499611307">
    <w:abstractNumId w:val="11"/>
  </w:num>
  <w:num w:numId="3" w16cid:durableId="2075816982">
    <w:abstractNumId w:val="8"/>
  </w:num>
  <w:num w:numId="4" w16cid:durableId="1335960285">
    <w:abstractNumId w:val="4"/>
  </w:num>
  <w:num w:numId="5" w16cid:durableId="1809469741">
    <w:abstractNumId w:val="0"/>
  </w:num>
  <w:num w:numId="6" w16cid:durableId="113520319">
    <w:abstractNumId w:val="6"/>
  </w:num>
  <w:num w:numId="7" w16cid:durableId="178979881">
    <w:abstractNumId w:val="7"/>
  </w:num>
  <w:num w:numId="8" w16cid:durableId="114833880">
    <w:abstractNumId w:val="3"/>
  </w:num>
  <w:num w:numId="9" w16cid:durableId="1664509955">
    <w:abstractNumId w:val="5"/>
  </w:num>
  <w:num w:numId="10" w16cid:durableId="1577325044">
    <w:abstractNumId w:val="5"/>
    <w:lvlOverride w:ilvl="0">
      <w:startOverride w:val="1"/>
    </w:lvlOverride>
  </w:num>
  <w:num w:numId="11" w16cid:durableId="684938430">
    <w:abstractNumId w:val="1"/>
  </w:num>
  <w:num w:numId="12" w16cid:durableId="588657456">
    <w:abstractNumId w:val="10"/>
  </w:num>
  <w:num w:numId="13" w16cid:durableId="2131968517">
    <w:abstractNumId w:val="2"/>
  </w:num>
  <w:num w:numId="14" w16cid:durableId="185139682">
    <w:abstractNumId w:val="9"/>
  </w:num>
  <w:num w:numId="15" w16cid:durableId="3858394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F0C"/>
    <w:rsid w:val="0000353E"/>
    <w:rsid w:val="000112E3"/>
    <w:rsid w:val="00011363"/>
    <w:rsid w:val="00021748"/>
    <w:rsid w:val="0004011C"/>
    <w:rsid w:val="000433AE"/>
    <w:rsid w:val="00046A60"/>
    <w:rsid w:val="000478BC"/>
    <w:rsid w:val="00050BF6"/>
    <w:rsid w:val="000526C3"/>
    <w:rsid w:val="000660E4"/>
    <w:rsid w:val="00086BF4"/>
    <w:rsid w:val="00087A96"/>
    <w:rsid w:val="00090F0C"/>
    <w:rsid w:val="00091903"/>
    <w:rsid w:val="00091FD3"/>
    <w:rsid w:val="000C4699"/>
    <w:rsid w:val="001016F2"/>
    <w:rsid w:val="00112F3B"/>
    <w:rsid w:val="00116BF3"/>
    <w:rsid w:val="00116D82"/>
    <w:rsid w:val="00120237"/>
    <w:rsid w:val="0012666B"/>
    <w:rsid w:val="001430CC"/>
    <w:rsid w:val="0015270C"/>
    <w:rsid w:val="00152D60"/>
    <w:rsid w:val="0015400A"/>
    <w:rsid w:val="00163245"/>
    <w:rsid w:val="001731BC"/>
    <w:rsid w:val="001732B0"/>
    <w:rsid w:val="00177129"/>
    <w:rsid w:val="0017722C"/>
    <w:rsid w:val="001814AA"/>
    <w:rsid w:val="001932A1"/>
    <w:rsid w:val="00193928"/>
    <w:rsid w:val="001A4A77"/>
    <w:rsid w:val="001A5139"/>
    <w:rsid w:val="001B2D5E"/>
    <w:rsid w:val="001C2C85"/>
    <w:rsid w:val="001D0C4E"/>
    <w:rsid w:val="001D6973"/>
    <w:rsid w:val="001E197B"/>
    <w:rsid w:val="001E3B11"/>
    <w:rsid w:val="001E45B9"/>
    <w:rsid w:val="0020222A"/>
    <w:rsid w:val="00206419"/>
    <w:rsid w:val="002424E2"/>
    <w:rsid w:val="00250880"/>
    <w:rsid w:val="0026037C"/>
    <w:rsid w:val="00272821"/>
    <w:rsid w:val="00276E71"/>
    <w:rsid w:val="0029040A"/>
    <w:rsid w:val="002920CB"/>
    <w:rsid w:val="002C1906"/>
    <w:rsid w:val="002C3A95"/>
    <w:rsid w:val="002C4038"/>
    <w:rsid w:val="00323655"/>
    <w:rsid w:val="00323BA8"/>
    <w:rsid w:val="003429B9"/>
    <w:rsid w:val="00355DE1"/>
    <w:rsid w:val="0037406C"/>
    <w:rsid w:val="00394423"/>
    <w:rsid w:val="003957E1"/>
    <w:rsid w:val="003A6E6D"/>
    <w:rsid w:val="003B288B"/>
    <w:rsid w:val="003D171B"/>
    <w:rsid w:val="003D4B3F"/>
    <w:rsid w:val="003D6EA6"/>
    <w:rsid w:val="003E2D4A"/>
    <w:rsid w:val="003F00A8"/>
    <w:rsid w:val="003F1855"/>
    <w:rsid w:val="00401E7E"/>
    <w:rsid w:val="00403140"/>
    <w:rsid w:val="00405484"/>
    <w:rsid w:val="004063BA"/>
    <w:rsid w:val="00411D73"/>
    <w:rsid w:val="00425EEC"/>
    <w:rsid w:val="00430EA2"/>
    <w:rsid w:val="00431BE4"/>
    <w:rsid w:val="0045449C"/>
    <w:rsid w:val="00457190"/>
    <w:rsid w:val="004614F3"/>
    <w:rsid w:val="00466758"/>
    <w:rsid w:val="00466866"/>
    <w:rsid w:val="00472731"/>
    <w:rsid w:val="004A2E28"/>
    <w:rsid w:val="004A58EF"/>
    <w:rsid w:val="004C3DEC"/>
    <w:rsid w:val="004C5D11"/>
    <w:rsid w:val="004C61C5"/>
    <w:rsid w:val="004D695B"/>
    <w:rsid w:val="004E3AAB"/>
    <w:rsid w:val="004F0705"/>
    <w:rsid w:val="004F748B"/>
    <w:rsid w:val="005052F0"/>
    <w:rsid w:val="00513446"/>
    <w:rsid w:val="005177F7"/>
    <w:rsid w:val="00523E83"/>
    <w:rsid w:val="005242B4"/>
    <w:rsid w:val="0053622C"/>
    <w:rsid w:val="00537118"/>
    <w:rsid w:val="00541394"/>
    <w:rsid w:val="00542946"/>
    <w:rsid w:val="00546188"/>
    <w:rsid w:val="0055131E"/>
    <w:rsid w:val="00554FBD"/>
    <w:rsid w:val="00566010"/>
    <w:rsid w:val="00566443"/>
    <w:rsid w:val="00583FC5"/>
    <w:rsid w:val="00591B00"/>
    <w:rsid w:val="00596336"/>
    <w:rsid w:val="005A48E8"/>
    <w:rsid w:val="005C4822"/>
    <w:rsid w:val="005C6DFC"/>
    <w:rsid w:val="005D478E"/>
    <w:rsid w:val="005F1774"/>
    <w:rsid w:val="005F4C9F"/>
    <w:rsid w:val="005F6361"/>
    <w:rsid w:val="00613A66"/>
    <w:rsid w:val="00621999"/>
    <w:rsid w:val="00624D47"/>
    <w:rsid w:val="006368B9"/>
    <w:rsid w:val="006440C9"/>
    <w:rsid w:val="006519D7"/>
    <w:rsid w:val="0066216A"/>
    <w:rsid w:val="00677336"/>
    <w:rsid w:val="00682822"/>
    <w:rsid w:val="00682879"/>
    <w:rsid w:val="0068508F"/>
    <w:rsid w:val="00692F09"/>
    <w:rsid w:val="006A062C"/>
    <w:rsid w:val="006A1057"/>
    <w:rsid w:val="006A4BD2"/>
    <w:rsid w:val="006C2A76"/>
    <w:rsid w:val="006E73E7"/>
    <w:rsid w:val="006F3AA3"/>
    <w:rsid w:val="007041B7"/>
    <w:rsid w:val="0071592D"/>
    <w:rsid w:val="00727946"/>
    <w:rsid w:val="007461D6"/>
    <w:rsid w:val="00751239"/>
    <w:rsid w:val="007626AE"/>
    <w:rsid w:val="007638D3"/>
    <w:rsid w:val="00764BE4"/>
    <w:rsid w:val="00790EE1"/>
    <w:rsid w:val="0079536F"/>
    <w:rsid w:val="007A36BE"/>
    <w:rsid w:val="007A4408"/>
    <w:rsid w:val="007B08D3"/>
    <w:rsid w:val="007B0BE9"/>
    <w:rsid w:val="007B2EFF"/>
    <w:rsid w:val="007B7C81"/>
    <w:rsid w:val="007F2768"/>
    <w:rsid w:val="007F3364"/>
    <w:rsid w:val="00804F3C"/>
    <w:rsid w:val="00805FE6"/>
    <w:rsid w:val="00806227"/>
    <w:rsid w:val="00842C63"/>
    <w:rsid w:val="00842DFB"/>
    <w:rsid w:val="00853029"/>
    <w:rsid w:val="0088470D"/>
    <w:rsid w:val="00890044"/>
    <w:rsid w:val="00893170"/>
    <w:rsid w:val="00894BBF"/>
    <w:rsid w:val="008B14E1"/>
    <w:rsid w:val="008D0D5F"/>
    <w:rsid w:val="008D2814"/>
    <w:rsid w:val="008F302F"/>
    <w:rsid w:val="00902801"/>
    <w:rsid w:val="009034C7"/>
    <w:rsid w:val="00911418"/>
    <w:rsid w:val="00914F6A"/>
    <w:rsid w:val="00925722"/>
    <w:rsid w:val="009452B1"/>
    <w:rsid w:val="00946BE8"/>
    <w:rsid w:val="009471F2"/>
    <w:rsid w:val="00960572"/>
    <w:rsid w:val="009919DD"/>
    <w:rsid w:val="009959F2"/>
    <w:rsid w:val="009A64A6"/>
    <w:rsid w:val="009B12CC"/>
    <w:rsid w:val="009C006A"/>
    <w:rsid w:val="009D0C4C"/>
    <w:rsid w:val="009D11FF"/>
    <w:rsid w:val="009F20F3"/>
    <w:rsid w:val="009F3587"/>
    <w:rsid w:val="00A017D5"/>
    <w:rsid w:val="00A04C6F"/>
    <w:rsid w:val="00A059C8"/>
    <w:rsid w:val="00A064FB"/>
    <w:rsid w:val="00A1073D"/>
    <w:rsid w:val="00A14121"/>
    <w:rsid w:val="00A1740B"/>
    <w:rsid w:val="00A21480"/>
    <w:rsid w:val="00A2453E"/>
    <w:rsid w:val="00A35515"/>
    <w:rsid w:val="00A406F4"/>
    <w:rsid w:val="00A4612D"/>
    <w:rsid w:val="00A855F2"/>
    <w:rsid w:val="00A85A35"/>
    <w:rsid w:val="00A93C39"/>
    <w:rsid w:val="00AA3A49"/>
    <w:rsid w:val="00AA6C3D"/>
    <w:rsid w:val="00AB2DDD"/>
    <w:rsid w:val="00AC1931"/>
    <w:rsid w:val="00AE23C2"/>
    <w:rsid w:val="00AF6371"/>
    <w:rsid w:val="00AF7784"/>
    <w:rsid w:val="00B02CD9"/>
    <w:rsid w:val="00B10CE6"/>
    <w:rsid w:val="00B1100E"/>
    <w:rsid w:val="00B276F5"/>
    <w:rsid w:val="00B35330"/>
    <w:rsid w:val="00B539B6"/>
    <w:rsid w:val="00B60D42"/>
    <w:rsid w:val="00B6590F"/>
    <w:rsid w:val="00B914EB"/>
    <w:rsid w:val="00BA70AB"/>
    <w:rsid w:val="00BB123F"/>
    <w:rsid w:val="00BB4169"/>
    <w:rsid w:val="00BB5B36"/>
    <w:rsid w:val="00BB72BF"/>
    <w:rsid w:val="00BE3EDE"/>
    <w:rsid w:val="00BF23D2"/>
    <w:rsid w:val="00BF5418"/>
    <w:rsid w:val="00C06047"/>
    <w:rsid w:val="00C07594"/>
    <w:rsid w:val="00C14F9A"/>
    <w:rsid w:val="00C21DC6"/>
    <w:rsid w:val="00C2346B"/>
    <w:rsid w:val="00C26A02"/>
    <w:rsid w:val="00C32D23"/>
    <w:rsid w:val="00C40E41"/>
    <w:rsid w:val="00C419CE"/>
    <w:rsid w:val="00C44D47"/>
    <w:rsid w:val="00C63722"/>
    <w:rsid w:val="00C742B2"/>
    <w:rsid w:val="00C759EB"/>
    <w:rsid w:val="00C8219C"/>
    <w:rsid w:val="00C82F24"/>
    <w:rsid w:val="00CA4819"/>
    <w:rsid w:val="00CB205E"/>
    <w:rsid w:val="00CB23AD"/>
    <w:rsid w:val="00CC5679"/>
    <w:rsid w:val="00CD5297"/>
    <w:rsid w:val="00CF0ADF"/>
    <w:rsid w:val="00CF5653"/>
    <w:rsid w:val="00D1007F"/>
    <w:rsid w:val="00D30D1B"/>
    <w:rsid w:val="00D5473E"/>
    <w:rsid w:val="00D702CC"/>
    <w:rsid w:val="00D81B67"/>
    <w:rsid w:val="00D840AC"/>
    <w:rsid w:val="00DA048F"/>
    <w:rsid w:val="00DA21DE"/>
    <w:rsid w:val="00DA5E31"/>
    <w:rsid w:val="00DB7D8A"/>
    <w:rsid w:val="00DB7E00"/>
    <w:rsid w:val="00DC7246"/>
    <w:rsid w:val="00DC7D6D"/>
    <w:rsid w:val="00DE33AB"/>
    <w:rsid w:val="00DE5D0B"/>
    <w:rsid w:val="00DF7BD8"/>
    <w:rsid w:val="00E04612"/>
    <w:rsid w:val="00E12BF5"/>
    <w:rsid w:val="00E31CC1"/>
    <w:rsid w:val="00E4015D"/>
    <w:rsid w:val="00E518D6"/>
    <w:rsid w:val="00E57C3C"/>
    <w:rsid w:val="00E620E4"/>
    <w:rsid w:val="00E706FB"/>
    <w:rsid w:val="00E80557"/>
    <w:rsid w:val="00E84EDF"/>
    <w:rsid w:val="00E85671"/>
    <w:rsid w:val="00EA387D"/>
    <w:rsid w:val="00EA4331"/>
    <w:rsid w:val="00EA5887"/>
    <w:rsid w:val="00EC5A68"/>
    <w:rsid w:val="00ED333E"/>
    <w:rsid w:val="00EE45EE"/>
    <w:rsid w:val="00EF13C9"/>
    <w:rsid w:val="00EF20E8"/>
    <w:rsid w:val="00F04CAB"/>
    <w:rsid w:val="00F10A45"/>
    <w:rsid w:val="00F10E84"/>
    <w:rsid w:val="00F13C49"/>
    <w:rsid w:val="00F14A8B"/>
    <w:rsid w:val="00F247FA"/>
    <w:rsid w:val="00F36AF3"/>
    <w:rsid w:val="00F40D61"/>
    <w:rsid w:val="00F47A3F"/>
    <w:rsid w:val="00F51FA3"/>
    <w:rsid w:val="00F628BC"/>
    <w:rsid w:val="00F65622"/>
    <w:rsid w:val="00F71A28"/>
    <w:rsid w:val="00F71B54"/>
    <w:rsid w:val="00F84ECF"/>
    <w:rsid w:val="00FA7550"/>
    <w:rsid w:val="00FB1A20"/>
    <w:rsid w:val="00FB4B77"/>
    <w:rsid w:val="00FC2D7F"/>
    <w:rsid w:val="00FC3D52"/>
    <w:rsid w:val="00FE2A83"/>
    <w:rsid w:val="00FF15E1"/>
    <w:rsid w:val="00FF53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77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C6F"/>
    <w:pPr>
      <w:spacing w:after="0"/>
    </w:pPr>
    <w:rPr>
      <w:rFonts w:ascii="Times New Roman" w:hAnsi="Times New Roman"/>
      <w:sz w:val="20"/>
    </w:rPr>
  </w:style>
  <w:style w:type="paragraph" w:styleId="Heading1">
    <w:name w:val="heading 1"/>
    <w:basedOn w:val="Normal"/>
    <w:next w:val="Normal"/>
    <w:link w:val="Heading1Char"/>
    <w:uiPriority w:val="9"/>
    <w:qFormat/>
    <w:rsid w:val="008D0D5F"/>
    <w:pPr>
      <w:keepNext/>
      <w:keepLines/>
      <w:spacing w:before="360" w:line="276" w:lineRule="auto"/>
      <w:outlineLvl w:val="0"/>
    </w:pPr>
    <w:rPr>
      <w:rFonts w:eastAsia="Times New Roman" w:cs="Times New Roman"/>
      <w:b/>
      <w:bCs/>
      <w:sz w:val="26"/>
      <w:szCs w:val="28"/>
      <w:lang w:val="id-ID"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StyleJdlUtama">
    <w:name w:val="01 Style_Jdl_Utama"/>
    <w:qFormat/>
    <w:rsid w:val="00A855F2"/>
    <w:pPr>
      <w:spacing w:after="0"/>
      <w:jc w:val="center"/>
    </w:pPr>
    <w:rPr>
      <w:rFonts w:ascii="Times New Roman" w:hAnsi="Times New Roman"/>
      <w:b/>
      <w:bCs/>
      <w:sz w:val="28"/>
    </w:rPr>
  </w:style>
  <w:style w:type="paragraph" w:customStyle="1" w:styleId="09StyleKeywords">
    <w:name w:val="09 Style Keywords"/>
    <w:qFormat/>
    <w:rsid w:val="005F6361"/>
    <w:pPr>
      <w:spacing w:before="120" w:after="0"/>
      <w:ind w:left="1191" w:hanging="1191"/>
      <w:jc w:val="both"/>
    </w:pPr>
    <w:rPr>
      <w:rFonts w:ascii="Times New Roman" w:hAnsi="Times New Roman"/>
      <w:bCs/>
      <w:spacing w:val="-4"/>
      <w:sz w:val="19"/>
    </w:rPr>
  </w:style>
  <w:style w:type="paragraph" w:customStyle="1" w:styleId="02StyleAuthor">
    <w:name w:val="02 Style Author"/>
    <w:qFormat/>
    <w:rsid w:val="00A855F2"/>
    <w:pPr>
      <w:spacing w:after="0" w:line="240" w:lineRule="auto"/>
      <w:jc w:val="center"/>
    </w:pPr>
    <w:rPr>
      <w:rFonts w:ascii="Times New Roman" w:hAnsi="Times New Roman"/>
      <w:lang w:val="sv-SE"/>
    </w:rPr>
  </w:style>
  <w:style w:type="paragraph" w:customStyle="1" w:styleId="03StyleAfiliasiAuthor">
    <w:name w:val="03 Style Afiliasi Author"/>
    <w:qFormat/>
    <w:rsid w:val="00A855F2"/>
    <w:pPr>
      <w:spacing w:after="0"/>
      <w:jc w:val="center"/>
    </w:pPr>
    <w:rPr>
      <w:rFonts w:ascii="Times New Roman" w:hAnsi="Times New Roman"/>
      <w:i/>
      <w:iCs/>
      <w:sz w:val="18"/>
      <w:lang w:val="sv-SE"/>
    </w:rPr>
  </w:style>
  <w:style w:type="paragraph" w:customStyle="1" w:styleId="05StyleCatatanKiri">
    <w:name w:val="05 Style Catatan Kiri"/>
    <w:qFormat/>
    <w:rsid w:val="00163245"/>
    <w:pPr>
      <w:pBdr>
        <w:top w:val="single" w:sz="4" w:space="1" w:color="auto"/>
      </w:pBdr>
      <w:spacing w:after="0"/>
    </w:pPr>
    <w:rPr>
      <w:rFonts w:ascii="Times New Roman" w:hAnsi="Times New Roman"/>
      <w:sz w:val="16"/>
      <w:lang w:val="sv-SE"/>
    </w:rPr>
  </w:style>
  <w:style w:type="paragraph" w:customStyle="1" w:styleId="06StyleJDAbstrak">
    <w:name w:val="06 Style JD Abstrak"/>
    <w:qFormat/>
    <w:rsid w:val="00AA3A49"/>
    <w:pPr>
      <w:pBdr>
        <w:bottom w:val="single" w:sz="4" w:space="1" w:color="auto"/>
      </w:pBdr>
      <w:spacing w:before="120" w:after="120"/>
    </w:pPr>
    <w:rPr>
      <w:rFonts w:ascii="Times New Roman" w:hAnsi="Times New Roman"/>
      <w:b/>
      <w:spacing w:val="80"/>
      <w:szCs w:val="24"/>
      <w:lang w:val="sv-SE"/>
    </w:rPr>
  </w:style>
  <w:style w:type="paragraph" w:customStyle="1" w:styleId="07StyleBodyAbstrak">
    <w:name w:val="07 Style Body Abstrak"/>
    <w:qFormat/>
    <w:rsid w:val="00C07594"/>
    <w:pPr>
      <w:spacing w:after="0"/>
      <w:jc w:val="both"/>
    </w:pPr>
    <w:rPr>
      <w:rFonts w:ascii="Times New Roman" w:hAnsi="Times New Roman"/>
      <w:spacing w:val="-4"/>
      <w:sz w:val="19"/>
      <w:lang w:val="sv-SE"/>
    </w:rPr>
  </w:style>
  <w:style w:type="paragraph" w:customStyle="1" w:styleId="08StyleKataKunci">
    <w:name w:val="08 Style Kata Kunci"/>
    <w:qFormat/>
    <w:rsid w:val="007638D3"/>
    <w:pPr>
      <w:spacing w:before="160" w:after="0"/>
      <w:ind w:left="1077" w:hanging="1077"/>
      <w:jc w:val="both"/>
    </w:pPr>
    <w:rPr>
      <w:rFonts w:ascii="Times New Roman" w:hAnsi="Times New Roman"/>
      <w:spacing w:val="-4"/>
      <w:sz w:val="19"/>
      <w:lang w:val="sv-SE"/>
    </w:rPr>
  </w:style>
  <w:style w:type="character" w:styleId="UnresolvedMention">
    <w:name w:val="Unresolved Mention"/>
    <w:basedOn w:val="DefaultParagraphFont"/>
    <w:uiPriority w:val="99"/>
    <w:semiHidden/>
    <w:unhideWhenUsed/>
    <w:rsid w:val="00086BF4"/>
    <w:rPr>
      <w:color w:val="605E5C"/>
      <w:shd w:val="clear" w:color="auto" w:fill="E1DFDD"/>
    </w:rPr>
  </w:style>
  <w:style w:type="paragraph" w:customStyle="1" w:styleId="11aStyleJdlIsiArt">
    <w:name w:val="11a Style Jdl_Isi_Art"/>
    <w:qFormat/>
    <w:rsid w:val="002C1906"/>
    <w:pPr>
      <w:numPr>
        <w:numId w:val="2"/>
      </w:numPr>
      <w:spacing w:after="120"/>
      <w:ind w:left="567" w:hanging="567"/>
      <w:jc w:val="both"/>
    </w:pPr>
    <w:rPr>
      <w:rFonts w:ascii="Times New Roman" w:hAnsi="Times New Roman"/>
      <w:b/>
    </w:rPr>
  </w:style>
  <w:style w:type="paragraph" w:customStyle="1" w:styleId="15StyleJDDafPustaka">
    <w:name w:val="15 Style JD Daf_Pustaka"/>
    <w:qFormat/>
    <w:rsid w:val="004D695B"/>
    <w:pPr>
      <w:spacing w:after="120"/>
      <w:jc w:val="both"/>
    </w:pPr>
    <w:rPr>
      <w:rFonts w:ascii="Times New Roman" w:hAnsi="Times New Roman"/>
      <w:b/>
      <w:lang w:val="sv-SE"/>
    </w:rPr>
  </w:style>
  <w:style w:type="paragraph" w:customStyle="1" w:styleId="04StyleJDArtikelInfo">
    <w:name w:val="04 Style JD_Artikel Info"/>
    <w:qFormat/>
    <w:rsid w:val="00A855F2"/>
    <w:pPr>
      <w:spacing w:before="160" w:after="120"/>
    </w:pPr>
    <w:rPr>
      <w:rFonts w:ascii="Times New Roman" w:hAnsi="Times New Roman"/>
      <w:b/>
      <w:spacing w:val="80"/>
      <w:sz w:val="18"/>
      <w:lang w:val="sv-SE"/>
    </w:rPr>
  </w:style>
  <w:style w:type="paragraph" w:customStyle="1" w:styleId="10StyleCopyRight">
    <w:name w:val="10 Style Copy Right"/>
    <w:qFormat/>
    <w:rsid w:val="00AF6371"/>
    <w:pPr>
      <w:spacing w:after="0"/>
      <w:jc w:val="right"/>
    </w:pPr>
    <w:rPr>
      <w:rFonts w:ascii="Times New Roman" w:hAnsi="Times New Roman"/>
      <w:sz w:val="16"/>
      <w:lang w:val="sv-SE"/>
    </w:rPr>
  </w:style>
  <w:style w:type="paragraph" w:customStyle="1" w:styleId="13StyleJdlTabel">
    <w:name w:val="13 Style Jdl_Tabel"/>
    <w:qFormat/>
    <w:rsid w:val="00F71A28"/>
    <w:pPr>
      <w:spacing w:after="120"/>
      <w:jc w:val="center"/>
    </w:pPr>
    <w:rPr>
      <w:rFonts w:ascii="Times New Roman" w:hAnsi="Times New Roman" w:cs="Times New Roman"/>
      <w:lang w:val="sv-SE"/>
    </w:rPr>
  </w:style>
  <w:style w:type="table" w:styleId="TableGrid">
    <w:name w:val="Table Grid"/>
    <w:basedOn w:val="TableNormal"/>
    <w:uiPriority w:val="59"/>
    <w:rsid w:val="00116D82"/>
    <w:pPr>
      <w:spacing w:after="0" w:line="240" w:lineRule="auto"/>
    </w:pPr>
    <w:rPr>
      <w:rFonts w:ascii="Times New Roman" w:eastAsia="SimSun" w:hAnsi="Times New Roman" w:cs="Angsana New"/>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StyleBodyTextArt">
    <w:name w:val="12 Style Body Text Art"/>
    <w:link w:val="12StyleBodyTextArtChar"/>
    <w:qFormat/>
    <w:rsid w:val="003A6E6D"/>
    <w:pPr>
      <w:spacing w:after="0"/>
      <w:ind w:firstLine="567"/>
      <w:jc w:val="both"/>
    </w:pPr>
    <w:rPr>
      <w:rFonts w:ascii="Times New Roman" w:eastAsia="SimSun" w:hAnsi="Times New Roman" w:cs="Times New Roman"/>
      <w:szCs w:val="24"/>
      <w:lang w:val="sv-SE" w:eastAsia="zh-CN"/>
    </w:rPr>
  </w:style>
  <w:style w:type="character" w:customStyle="1" w:styleId="12StyleBodyTextArtChar">
    <w:name w:val="12 Style Body Text Art Char"/>
    <w:basedOn w:val="DefaultParagraphFont"/>
    <w:link w:val="12StyleBodyTextArt"/>
    <w:rsid w:val="003A6E6D"/>
    <w:rPr>
      <w:rFonts w:ascii="Times New Roman" w:eastAsia="SimSun" w:hAnsi="Times New Roman" w:cs="Times New Roman"/>
      <w:szCs w:val="24"/>
      <w:lang w:val="sv-SE" w:eastAsia="zh-CN"/>
    </w:rPr>
  </w:style>
  <w:style w:type="paragraph" w:customStyle="1" w:styleId="14StyleJdlGbr">
    <w:name w:val="14 Style Jdl._Gbr"/>
    <w:qFormat/>
    <w:rsid w:val="00596336"/>
    <w:pPr>
      <w:spacing w:after="0"/>
      <w:jc w:val="center"/>
    </w:pPr>
    <w:rPr>
      <w:rFonts w:ascii="Times New Roman" w:hAnsi="Times New Roman" w:cs="Times New Roman"/>
      <w:bCs/>
      <w:lang w:val="sv-SE"/>
    </w:rPr>
  </w:style>
  <w:style w:type="paragraph" w:customStyle="1" w:styleId="11bStyleSubJdl">
    <w:name w:val="11b Style Sub Jdl"/>
    <w:qFormat/>
    <w:rsid w:val="00A1740B"/>
    <w:pPr>
      <w:spacing w:before="160" w:after="0"/>
    </w:pPr>
    <w:rPr>
      <w:rFonts w:ascii="Times New Roman" w:hAnsi="Times New Roman"/>
      <w:b/>
      <w:lang w:val="sv-SE"/>
    </w:rPr>
  </w:style>
  <w:style w:type="paragraph" w:customStyle="1" w:styleId="11cStyleSubJdl">
    <w:name w:val="11c Style Sub Jdl"/>
    <w:qFormat/>
    <w:rsid w:val="00BB4169"/>
    <w:pPr>
      <w:spacing w:after="0"/>
      <w:jc w:val="both"/>
    </w:pPr>
    <w:rPr>
      <w:rFonts w:ascii="Times New Roman" w:hAnsi="Times New Roman"/>
    </w:rPr>
  </w:style>
  <w:style w:type="character" w:customStyle="1" w:styleId="Heading1Char">
    <w:name w:val="Heading 1 Char"/>
    <w:basedOn w:val="DefaultParagraphFont"/>
    <w:link w:val="Heading1"/>
    <w:uiPriority w:val="9"/>
    <w:rsid w:val="008D0D5F"/>
    <w:rPr>
      <w:rFonts w:ascii="Times New Roman" w:eastAsia="Times New Roman" w:hAnsi="Times New Roman" w:cs="Times New Roman"/>
      <w:b/>
      <w:bCs/>
      <w:sz w:val="26"/>
      <w:szCs w:val="28"/>
      <w:lang w:val="id-ID" w:eastAsia="ja-JP"/>
    </w:rPr>
  </w:style>
  <w:style w:type="paragraph" w:styleId="NoSpacing">
    <w:name w:val="No Spacing"/>
    <w:uiPriority w:val="1"/>
    <w:qFormat/>
    <w:rsid w:val="0015400A"/>
    <w:pPr>
      <w:spacing w:after="0" w:line="240" w:lineRule="auto"/>
    </w:pPr>
  </w:style>
  <w:style w:type="paragraph" w:styleId="Caption">
    <w:name w:val="caption"/>
    <w:basedOn w:val="Normal"/>
    <w:next w:val="Normal"/>
    <w:uiPriority w:val="35"/>
    <w:unhideWhenUsed/>
    <w:qFormat/>
    <w:rsid w:val="0015400A"/>
    <w:pPr>
      <w:spacing w:after="200" w:line="240" w:lineRule="auto"/>
    </w:pPr>
    <w:rPr>
      <w:rFonts w:eastAsia="SimSun" w:cs="Angsana New"/>
      <w:i/>
      <w:iCs/>
      <w:color w:val="44546A" w:themeColor="text2"/>
      <w:sz w:val="18"/>
      <w:szCs w:val="18"/>
      <w:lang w:eastAsia="zh-CN"/>
    </w:rPr>
  </w:style>
  <w:style w:type="paragraph" w:styleId="Header">
    <w:name w:val="header"/>
    <w:basedOn w:val="Normal"/>
    <w:link w:val="HeaderChar"/>
    <w:uiPriority w:val="99"/>
    <w:unhideWhenUsed/>
    <w:rsid w:val="0015400A"/>
    <w:pPr>
      <w:tabs>
        <w:tab w:val="center" w:pos="4680"/>
        <w:tab w:val="right" w:pos="9360"/>
      </w:tabs>
      <w:spacing w:line="240" w:lineRule="auto"/>
    </w:pPr>
  </w:style>
  <w:style w:type="character" w:customStyle="1" w:styleId="HeaderChar">
    <w:name w:val="Header Char"/>
    <w:basedOn w:val="DefaultParagraphFont"/>
    <w:link w:val="Header"/>
    <w:uiPriority w:val="99"/>
    <w:rsid w:val="0015400A"/>
    <w:rPr>
      <w:rFonts w:ascii="Times New Roman" w:hAnsi="Times New Roman"/>
      <w:sz w:val="20"/>
    </w:rPr>
  </w:style>
  <w:style w:type="character" w:styleId="Hyperlink">
    <w:name w:val="Hyperlink"/>
    <w:basedOn w:val="DefaultParagraphFont"/>
    <w:uiPriority w:val="99"/>
    <w:unhideWhenUsed/>
    <w:rsid w:val="00090F0C"/>
    <w:rPr>
      <w:color w:val="0563C1" w:themeColor="hyperlink"/>
      <w:u w:val="single"/>
    </w:rPr>
  </w:style>
  <w:style w:type="paragraph" w:customStyle="1" w:styleId="PROSIDING-ISIDAFPUS">
    <w:name w:val="PROSIDING - ISI DAFPUS"/>
    <w:basedOn w:val="Normal"/>
    <w:link w:val="PROSIDING-ISIDAFPUSChar"/>
    <w:autoRedefine/>
    <w:qFormat/>
    <w:rsid w:val="00A2453E"/>
    <w:pPr>
      <w:widowControl w:val="0"/>
      <w:numPr>
        <w:numId w:val="15"/>
      </w:numPr>
      <w:tabs>
        <w:tab w:val="left" w:pos="709"/>
      </w:tabs>
      <w:spacing w:after="40" w:line="240" w:lineRule="auto"/>
      <w:ind w:left="709" w:hanging="709"/>
      <w:jc w:val="both"/>
    </w:pPr>
    <w:rPr>
      <w:rFonts w:eastAsia="Times New Roman" w:cs="Times New Roman"/>
      <w:sz w:val="22"/>
      <w:lang w:eastAsia="ja-JP"/>
    </w:rPr>
  </w:style>
  <w:style w:type="character" w:customStyle="1" w:styleId="PROSIDING-ISIDAFPUSChar">
    <w:name w:val="PROSIDING - ISI DAFPUS Char"/>
    <w:basedOn w:val="DefaultParagraphFont"/>
    <w:link w:val="PROSIDING-ISIDAFPUS"/>
    <w:rsid w:val="00A2453E"/>
    <w:rPr>
      <w:rFonts w:ascii="Times New Roman" w:eastAsia="Times New Roman" w:hAnsi="Times New Roman"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2" Type="http://schemas.openxmlformats.org/officeDocument/2006/relationships/hyperlink" Target="https://issn.brin.go.id/terbit/detail/20211005541413505" TargetMode="External"/><Relationship Id="rId1" Type="http://schemas.openxmlformats.org/officeDocument/2006/relationships/hyperlink" Target="https://issn.brin.go.id/terbit/detail/20211005541413505"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doi.org/10.29313/jrp.v4i2.5130" TargetMode="External"/><Relationship Id="rId1" Type="http://schemas.openxmlformats.org/officeDocument/2006/relationships/hyperlink" Target="file:///C:\Users\Hp\Downloads\fanni.putri@gmail.com"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s://issn.brin.go.id/terbit/detail/20211005541413505" TargetMode="External"/><Relationship Id="rId1" Type="http://schemas.openxmlformats.org/officeDocument/2006/relationships/hyperlink" Target="https://issn.brin.go.id/terbit/detail/20211005541413505"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EAAF8AFDF00496E9D76CF728F54CE16"/>
        <w:category>
          <w:name w:val="General"/>
          <w:gallery w:val="placeholder"/>
        </w:category>
        <w:types>
          <w:type w:val="bbPlcHdr"/>
        </w:types>
        <w:behaviors>
          <w:behavior w:val="content"/>
        </w:behaviors>
        <w:guid w:val="{7023F89D-B741-45BD-A14F-C8CD21E37B91}"/>
      </w:docPartPr>
      <w:docPartBody>
        <w:p w:rsidR="00000000" w:rsidRDefault="00D51236" w:rsidP="00D51236">
          <w:pPr>
            <w:pStyle w:val="1EAAF8AFDF00496E9D76CF728F54CE16"/>
          </w:pPr>
          <w:r w:rsidRPr="007B726C">
            <w:rPr>
              <w:rStyle w:val="PlaceholderText"/>
            </w:rPr>
            <w:t>Click or tap here to enter text.</w:t>
          </w:r>
        </w:p>
      </w:docPartBody>
    </w:docPart>
    <w:docPart>
      <w:docPartPr>
        <w:name w:val="D26355E5D28B4A9F8B8794474C40C56A"/>
        <w:category>
          <w:name w:val="General"/>
          <w:gallery w:val="placeholder"/>
        </w:category>
        <w:types>
          <w:type w:val="bbPlcHdr"/>
        </w:types>
        <w:behaviors>
          <w:behavior w:val="content"/>
        </w:behaviors>
        <w:guid w:val="{79DF6E35-4C4A-4039-AD85-9C02FD8DB21D}"/>
      </w:docPartPr>
      <w:docPartBody>
        <w:p w:rsidR="00000000" w:rsidRDefault="00D51236" w:rsidP="00D51236">
          <w:pPr>
            <w:pStyle w:val="D26355E5D28B4A9F8B8794474C40C56A"/>
          </w:pPr>
          <w:r w:rsidRPr="007B726C">
            <w:rPr>
              <w:rStyle w:val="PlaceholderText"/>
            </w:rPr>
            <w:t>Click or tap here to enter text.</w:t>
          </w:r>
        </w:p>
      </w:docPartBody>
    </w:docPart>
    <w:docPart>
      <w:docPartPr>
        <w:name w:val="3A11602AA35342A28249314AF58E9F77"/>
        <w:category>
          <w:name w:val="General"/>
          <w:gallery w:val="placeholder"/>
        </w:category>
        <w:types>
          <w:type w:val="bbPlcHdr"/>
        </w:types>
        <w:behaviors>
          <w:behavior w:val="content"/>
        </w:behaviors>
        <w:guid w:val="{9E0FA344-BDBE-4A03-B52A-63B94F8772A3}"/>
      </w:docPartPr>
      <w:docPartBody>
        <w:p w:rsidR="00000000" w:rsidRDefault="00D51236" w:rsidP="00D51236">
          <w:pPr>
            <w:pStyle w:val="3A11602AA35342A28249314AF58E9F77"/>
          </w:pPr>
          <w:r w:rsidRPr="007B726C">
            <w:rPr>
              <w:rStyle w:val="PlaceholderText"/>
            </w:rPr>
            <w:t>Click or tap here to enter text.</w:t>
          </w:r>
        </w:p>
      </w:docPartBody>
    </w:docPart>
    <w:docPart>
      <w:docPartPr>
        <w:name w:val="E5E2F8BD110C4EBFB30F381365C4570E"/>
        <w:category>
          <w:name w:val="General"/>
          <w:gallery w:val="placeholder"/>
        </w:category>
        <w:types>
          <w:type w:val="bbPlcHdr"/>
        </w:types>
        <w:behaviors>
          <w:behavior w:val="content"/>
        </w:behaviors>
        <w:guid w:val="{465E07A3-1E05-43B5-A244-841C26C096BD}"/>
      </w:docPartPr>
      <w:docPartBody>
        <w:p w:rsidR="00000000" w:rsidRDefault="00D51236" w:rsidP="00D51236">
          <w:pPr>
            <w:pStyle w:val="E5E2F8BD110C4EBFB30F381365C4570E"/>
          </w:pPr>
          <w:r w:rsidRPr="007B726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236"/>
    <w:rsid w:val="00311A37"/>
    <w:rsid w:val="00BA70AB"/>
    <w:rsid w:val="00D5123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D" w:eastAsia="en-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236"/>
    <w:rPr>
      <w:rFonts w:cs="Times New Roman"/>
      <w:sz w:val="3276"/>
      <w:szCs w:val="3276"/>
    </w:rPr>
  </w:style>
  <w:style w:type="character" w:default="1" w:styleId="DefaultParagraphFont">
    <w:name w:val="Default Paragraph Font"/>
    <w:uiPriority w:val="1"/>
    <w:semiHidden/>
    <w:unhideWhenUsed/>
    <w:rsid w:val="00D5123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1236"/>
    <w:rPr>
      <w:color w:val="666666"/>
    </w:rPr>
  </w:style>
  <w:style w:type="paragraph" w:customStyle="1" w:styleId="1A3EABEAD27E4A41B902E0897C945442">
    <w:name w:val="1A3EABEAD27E4A41B902E0897C945442"/>
    <w:rsid w:val="00D51236"/>
  </w:style>
  <w:style w:type="paragraph" w:customStyle="1" w:styleId="CA23F3C9971B4B96B20375D3D0EFF063">
    <w:name w:val="CA23F3C9971B4B96B20375D3D0EFF063"/>
    <w:rsid w:val="00D51236"/>
  </w:style>
  <w:style w:type="paragraph" w:customStyle="1" w:styleId="1EAAF8AFDF00496E9D76CF728F54CE16">
    <w:name w:val="1EAAF8AFDF00496E9D76CF728F54CE16"/>
    <w:rsid w:val="00D51236"/>
  </w:style>
  <w:style w:type="paragraph" w:customStyle="1" w:styleId="D26355E5D28B4A9F8B8794474C40C56A">
    <w:name w:val="D26355E5D28B4A9F8B8794474C40C56A"/>
    <w:rsid w:val="00D51236"/>
  </w:style>
  <w:style w:type="paragraph" w:customStyle="1" w:styleId="3A11602AA35342A28249314AF58E9F77">
    <w:name w:val="3A11602AA35342A28249314AF58E9F77"/>
    <w:rsid w:val="00D51236"/>
  </w:style>
  <w:style w:type="paragraph" w:customStyle="1" w:styleId="2DDD387F3B86496BB1653716E4F4F2AD">
    <w:name w:val="2DDD387F3B86496BB1653716E4F4F2AD"/>
    <w:rsid w:val="00D51236"/>
  </w:style>
  <w:style w:type="paragraph" w:customStyle="1" w:styleId="E5E2F8BD110C4EBFB30F381365C4570E">
    <w:name w:val="E5E2F8BD110C4EBFB30F381365C4570E"/>
    <w:rsid w:val="00D512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9D977-8DB4-48E4-A12F-72268B74D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5130 (97-102)</Template>
  <TotalTime>0</TotalTime>
  <Pages>6</Pages>
  <Words>3462</Words>
  <Characters>19739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REVIEWER</cp:lastModifiedBy>
  <cp:revision>2</cp:revision>
  <dcterms:created xsi:type="dcterms:W3CDTF">2025-01-03T17:51:00Z</dcterms:created>
  <dcterms:modified xsi:type="dcterms:W3CDTF">2025-01-03T17:51:00Z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489cdc90-ee4f-3eaf-8779-b14f59d07f94</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11th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